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61EF" w14:textId="4B9751AA" w:rsidR="002B6B17" w:rsidRPr="00307EDA" w:rsidRDefault="568AA8C3" w:rsidP="3945BD9D">
      <w:pPr>
        <w:jc w:val="center"/>
        <w:rPr>
          <w:b/>
          <w:bCs/>
        </w:rPr>
      </w:pPr>
      <w:r w:rsidRPr="7D1302AB">
        <w:rPr>
          <w:b/>
          <w:bCs/>
        </w:rPr>
        <w:t>CA</w:t>
      </w:r>
      <w:r w:rsidR="00307EDA" w:rsidRPr="7D1302AB">
        <w:rPr>
          <w:b/>
          <w:bCs/>
        </w:rPr>
        <w:t>M NC revision</w:t>
      </w:r>
      <w:r w:rsidRPr="7D1302AB">
        <w:rPr>
          <w:b/>
          <w:bCs/>
        </w:rPr>
        <w:t xml:space="preserve"> – </w:t>
      </w:r>
      <w:r w:rsidR="00307EDA" w:rsidRPr="7D1302AB">
        <w:rPr>
          <w:b/>
          <w:bCs/>
        </w:rPr>
        <w:t>F</w:t>
      </w:r>
      <w:r w:rsidRPr="7D1302AB">
        <w:rPr>
          <w:b/>
          <w:bCs/>
        </w:rPr>
        <w:t xml:space="preserve">eedback from </w:t>
      </w:r>
      <w:r w:rsidR="00413BDB">
        <w:rPr>
          <w:b/>
          <w:bCs/>
        </w:rPr>
        <w:t>Estonian Competition Authority</w:t>
      </w:r>
    </w:p>
    <w:p w14:paraId="3D56FDA7" w14:textId="01D316B6" w:rsidR="002B6B17" w:rsidRPr="00307EDA" w:rsidRDefault="002B6B17" w:rsidP="003D35CF">
      <w:pPr>
        <w:rPr>
          <w:b/>
          <w:bCs/>
        </w:rPr>
      </w:pPr>
    </w:p>
    <w:tbl>
      <w:tblPr>
        <w:tblStyle w:val="TableGridLight"/>
        <w:tblW w:w="12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0874"/>
      </w:tblGrid>
      <w:tr w:rsidR="00292BC7" w:rsidRPr="00307EDA" w14:paraId="3EA1AFBA" w14:textId="77777777" w:rsidTr="007460B1">
        <w:trPr>
          <w:trHeight w:val="300"/>
        </w:trPr>
        <w:tc>
          <w:tcPr>
            <w:tcW w:w="1722" w:type="dxa"/>
          </w:tcPr>
          <w:p w14:paraId="300603E6" w14:textId="23ACDCAE" w:rsidR="00292BC7" w:rsidRPr="00307EDA" w:rsidRDefault="004B4700" w:rsidP="003D35CF">
            <w:pPr>
              <w:rPr>
                <w:b/>
                <w:bCs/>
              </w:rPr>
            </w:pPr>
            <w:r w:rsidRPr="00307EDA">
              <w:rPr>
                <w:b/>
                <w:bCs/>
              </w:rPr>
              <w:t>Article</w:t>
            </w:r>
            <w:r w:rsidR="00292BC7" w:rsidRPr="00307EDA">
              <w:rPr>
                <w:b/>
                <w:bCs/>
              </w:rPr>
              <w:t xml:space="preserve"> + paragraph</w:t>
            </w:r>
          </w:p>
        </w:tc>
        <w:tc>
          <w:tcPr>
            <w:tcW w:w="10874" w:type="dxa"/>
          </w:tcPr>
          <w:p w14:paraId="71D05D3A" w14:textId="53DDD8FF" w:rsidR="00292BC7" w:rsidRPr="00307EDA" w:rsidRDefault="00292BC7" w:rsidP="003D35CF">
            <w:pPr>
              <w:rPr>
                <w:b/>
                <w:bCs/>
              </w:rPr>
            </w:pPr>
            <w:r w:rsidRPr="00307EDA">
              <w:rPr>
                <w:b/>
                <w:bCs/>
              </w:rPr>
              <w:t>Comment</w:t>
            </w:r>
            <w:r w:rsidR="5EB79BFD" w:rsidRPr="00307EDA">
              <w:rPr>
                <w:b/>
                <w:bCs/>
              </w:rPr>
              <w:t xml:space="preserve">, together with a </w:t>
            </w:r>
            <w:r w:rsidR="4534D044" w:rsidRPr="00307EDA">
              <w:rPr>
                <w:b/>
                <w:bCs/>
              </w:rPr>
              <w:t>proposal for alternative drafting</w:t>
            </w:r>
          </w:p>
        </w:tc>
      </w:tr>
      <w:tr w:rsidR="00E517CD" w:rsidRPr="00307EDA" w14:paraId="246DF139" w14:textId="77777777" w:rsidTr="007460B1">
        <w:trPr>
          <w:trHeight w:val="300"/>
        </w:trPr>
        <w:tc>
          <w:tcPr>
            <w:tcW w:w="1722" w:type="dxa"/>
          </w:tcPr>
          <w:p w14:paraId="6BEB0D69" w14:textId="77777777" w:rsidR="00E517CD" w:rsidRDefault="00413BDB" w:rsidP="00E517CD">
            <w:pPr>
              <w:rPr>
                <w:b/>
                <w:bCs/>
              </w:rPr>
            </w:pPr>
            <w:r>
              <w:rPr>
                <w:b/>
                <w:bCs/>
              </w:rPr>
              <w:t>Article 2</w:t>
            </w:r>
          </w:p>
          <w:p w14:paraId="692ADF4A" w14:textId="28E3D75C" w:rsidR="00413BDB" w:rsidRPr="00307EDA" w:rsidRDefault="00413BDB" w:rsidP="00E517CD">
            <w:pPr>
              <w:rPr>
                <w:b/>
                <w:bCs/>
              </w:rPr>
            </w:pPr>
            <w:r>
              <w:rPr>
                <w:b/>
                <w:bCs/>
              </w:rPr>
              <w:t>Paragraph 1</w:t>
            </w:r>
            <w:r w:rsidR="004B087B">
              <w:rPr>
                <w:b/>
                <w:bCs/>
              </w:rPr>
              <w:t>, 2, 3</w:t>
            </w:r>
          </w:p>
        </w:tc>
        <w:tc>
          <w:tcPr>
            <w:tcW w:w="10874" w:type="dxa"/>
          </w:tcPr>
          <w:p w14:paraId="31760F77" w14:textId="25D9468E" w:rsidR="00313A15" w:rsidRDefault="002C7205" w:rsidP="00BF3473">
            <w:r>
              <w:rPr>
                <w:b/>
                <w:bCs/>
              </w:rPr>
              <w:t>Comment:</w:t>
            </w:r>
            <w:r w:rsidR="00413BDB">
              <w:rPr>
                <w:b/>
                <w:bCs/>
              </w:rPr>
              <w:t xml:space="preserve"> </w:t>
            </w:r>
            <w:r w:rsidR="00361A6D">
              <w:t xml:space="preserve">Estonia, Finland and Latvia have been in communication with the </w:t>
            </w:r>
            <w:r w:rsidR="00194D4E">
              <w:t>European C</w:t>
            </w:r>
            <w:r w:rsidR="00361A6D">
              <w:t xml:space="preserve">ommission regarding Article 70 (2(d)) of </w:t>
            </w:r>
            <w:r w:rsidR="00361A6D" w:rsidRPr="00413BDB">
              <w:t>Regulation (EU) 2024/1789</w:t>
            </w:r>
            <w:r w:rsidR="00361A6D">
              <w:t xml:space="preserve"> previously and received a statement explaining that since the aforenamed Regulation deals with EU internal gas markets and since there is no gas flow from Russia at the boarders of the mentioned countries, then there is no need to apply Article 70(2(d)) of </w:t>
            </w:r>
            <w:r w:rsidR="003F41D4" w:rsidRPr="00413BDB">
              <w:t>Regulation (EU) 2024/1789</w:t>
            </w:r>
            <w:r w:rsidR="003F41D4">
              <w:t xml:space="preserve">. </w:t>
            </w:r>
          </w:p>
          <w:p w14:paraId="31786F48" w14:textId="77777777" w:rsidR="00313A15" w:rsidRDefault="00313A15" w:rsidP="00BF3473"/>
          <w:p w14:paraId="08749B31" w14:textId="2F07B01A" w:rsidR="00313A15" w:rsidRDefault="003F41D4" w:rsidP="00BF3473">
            <w:r>
              <w:t>Now if we come to the revised CAM NC, Article 2</w:t>
            </w:r>
            <w:r w:rsidR="00194D4E">
              <w:t xml:space="preserve"> paragraph 1</w:t>
            </w:r>
            <w:r>
              <w:t xml:space="preserve"> states: “</w:t>
            </w:r>
            <w:r w:rsidRPr="00155B77">
              <w:rPr>
                <w:i/>
                <w:iCs/>
              </w:rPr>
              <w:t xml:space="preserve">This Regulation shall apply to interconnection points. </w:t>
            </w:r>
            <w:r w:rsidRPr="00155B77">
              <w:rPr>
                <w:b/>
                <w:bCs/>
                <w:i/>
                <w:iCs/>
              </w:rPr>
              <w:t>By 5 August 2026, it shall also apply to entry points from and exit points to third countries,</w:t>
            </w:r>
            <w:r w:rsidRPr="00155B77">
              <w:rPr>
                <w:i/>
                <w:iCs/>
              </w:rPr>
              <w:t xml:space="preserve"> unless a derogation has been granted in accordance with Article 70(3) of Regulation (EU) 2024/1789. …</w:t>
            </w:r>
            <w:r>
              <w:t xml:space="preserve">”. The constricting statement of the application area of CAM NC being in Article 40 </w:t>
            </w:r>
            <w:r w:rsidRPr="00155B77">
              <w:t>“</w:t>
            </w:r>
            <w:r w:rsidRPr="00155B77">
              <w:rPr>
                <w:i/>
                <w:iCs/>
              </w:rPr>
              <w:t>… This Regulation shall be binding in its entirety and directly applicable in all Member States.</w:t>
            </w:r>
            <w:r>
              <w:t xml:space="preserve">” </w:t>
            </w:r>
          </w:p>
          <w:p w14:paraId="488E3805" w14:textId="77777777" w:rsidR="00313A15" w:rsidRDefault="00313A15" w:rsidP="00BF3473"/>
          <w:p w14:paraId="21291EB7" w14:textId="1039663E" w:rsidR="00155B77" w:rsidRDefault="003F41D4" w:rsidP="00BF3473">
            <w:r>
              <w:t xml:space="preserve">Currently there is a disparity in the application of the 2 different regulations for the concerned countries. </w:t>
            </w:r>
            <w:r w:rsidR="00B142B1">
              <w:t xml:space="preserve">According to the European Commission’s interpretation </w:t>
            </w:r>
            <w:r w:rsidR="00B142B1" w:rsidRPr="00413BDB">
              <w:t>Regulation (EU) 2024/1789</w:t>
            </w:r>
            <w:r w:rsidR="00B142B1">
              <w:t xml:space="preserve"> </w:t>
            </w:r>
            <w:r>
              <w:t xml:space="preserve"> says that we do not have to apply the regulation Article 70(2(d)) </w:t>
            </w:r>
            <w:r w:rsidR="00B142B1">
              <w:t xml:space="preserve">for interconnection points with Russia with in the concerned Member States </w:t>
            </w:r>
            <w:r>
              <w:t>and another</w:t>
            </w:r>
            <w:r w:rsidR="00313A15">
              <w:t>,</w:t>
            </w:r>
            <w:r>
              <w:t xml:space="preserve"> which</w:t>
            </w:r>
            <w:r w:rsidR="00155B77">
              <w:t>, although</w:t>
            </w:r>
            <w:r>
              <w:t xml:space="preserve"> </w:t>
            </w:r>
            <w:r w:rsidR="00313A15">
              <w:t>should be derived from the previous regulation but in contrary,</w:t>
            </w:r>
            <w:r>
              <w:t xml:space="preserve"> says that within our Member State</w:t>
            </w:r>
            <w:r w:rsidR="00B142B1">
              <w:t>s</w:t>
            </w:r>
            <w:r>
              <w:t xml:space="preserve"> we do</w:t>
            </w:r>
            <w:r w:rsidR="00313A15">
              <w:t xml:space="preserve"> have to apply it</w:t>
            </w:r>
            <w:r w:rsidR="00B142B1">
              <w:t xml:space="preserve"> at the interconnection points at the Russian border</w:t>
            </w:r>
            <w:r>
              <w:t>.</w:t>
            </w:r>
            <w:r w:rsidR="00313A15">
              <w:t xml:space="preserve"> This sort of mismatch </w:t>
            </w:r>
            <w:r w:rsidR="006A7D3A">
              <w:t>causes undue confusion</w:t>
            </w:r>
            <w:r w:rsidR="00313A15">
              <w:t xml:space="preserve"> and goes against even the Commissions explanation for the existence of Article 2 paragraph 1 which was said to help inform the reader in case they aren’t familiar with the secondary legislation of 2024/1789, but instead rather causes a misunderstanding </w:t>
            </w:r>
            <w:r w:rsidR="00155B77">
              <w:t>between the two</w:t>
            </w:r>
            <w:r w:rsidR="00313A15">
              <w:t>.</w:t>
            </w:r>
          </w:p>
          <w:p w14:paraId="4CEB6BBA" w14:textId="77777777" w:rsidR="00B142B1" w:rsidRDefault="00B142B1" w:rsidP="00BF3473"/>
          <w:p w14:paraId="433EA360" w14:textId="42ADFC92" w:rsidR="00313A15" w:rsidRPr="00155B77" w:rsidRDefault="00313A15" w:rsidP="00BF3473">
            <w:pPr>
              <w:rPr>
                <w:i/>
                <w:iCs/>
              </w:rPr>
            </w:pPr>
            <w:r>
              <w:t xml:space="preserve">We propose the following simple amendment which will better align the revised CAM NC with the current Regulation </w:t>
            </w:r>
            <w:r w:rsidR="00155B77" w:rsidRPr="00413BDB">
              <w:t xml:space="preserve">(EU) </w:t>
            </w:r>
            <w:r>
              <w:t xml:space="preserve">2024/1789 and will greatly </w:t>
            </w:r>
            <w:r w:rsidR="00155B77">
              <w:t>assist</w:t>
            </w:r>
            <w:r>
              <w:t xml:space="preserve"> all the countries that are bordering Russia but have no gas flow </w:t>
            </w:r>
            <w:r w:rsidR="006A7D3A">
              <w:t>with</w:t>
            </w:r>
            <w:r>
              <w:t xml:space="preserve"> them.</w:t>
            </w:r>
            <w:r w:rsidR="00155B77">
              <w:t xml:space="preserve"> In addition, this change is better in line with the recital 7a of CAM NC which states that “</w:t>
            </w:r>
            <w:r w:rsidR="00155B77" w:rsidRPr="00155B77">
              <w:rPr>
                <w:i/>
                <w:iCs/>
              </w:rPr>
              <w:t xml:space="preserve">This Regulation should be applied, </w:t>
            </w:r>
            <w:r w:rsidR="00155B77" w:rsidRPr="00155B77">
              <w:rPr>
                <w:b/>
                <w:bCs/>
                <w:i/>
                <w:iCs/>
              </w:rPr>
              <w:t>in accordance with Article 70 (2) and (3) of Regulation (EU) 2024/1789</w:t>
            </w:r>
            <w:r w:rsidR="00155B77" w:rsidRPr="00155B77">
              <w:rPr>
                <w:i/>
                <w:iCs/>
              </w:rPr>
              <w:t>, within the territories of the Member States to entry points from and exit points to third countries.</w:t>
            </w:r>
            <w:r w:rsidR="00155B77">
              <w:rPr>
                <w:i/>
                <w:iCs/>
              </w:rPr>
              <w:t xml:space="preserve"> …”</w:t>
            </w:r>
          </w:p>
          <w:p w14:paraId="0400F67D" w14:textId="77777777" w:rsidR="002C7205" w:rsidRDefault="002C7205" w:rsidP="00BF3473"/>
          <w:p w14:paraId="19FE917D" w14:textId="77777777" w:rsidR="004B087B" w:rsidRDefault="002C7205" w:rsidP="00E517CD">
            <w:r>
              <w:rPr>
                <w:b/>
                <w:bCs/>
              </w:rPr>
              <w:t>Amendment:</w:t>
            </w:r>
            <w:r w:rsidR="00413BDB">
              <w:rPr>
                <w:b/>
                <w:bCs/>
              </w:rPr>
              <w:t xml:space="preserve"> </w:t>
            </w:r>
            <w:r w:rsidR="00313A15">
              <w:t>“</w:t>
            </w:r>
            <w:r w:rsidR="00313A15" w:rsidRPr="00155B77">
              <w:rPr>
                <w:i/>
                <w:iCs/>
              </w:rPr>
              <w:t xml:space="preserve">This Regulation shall apply to interconnection points. By 5 August 2026, it shall also apply to entry points from and exit points to third countries </w:t>
            </w:r>
            <w:r w:rsidR="00B142B1">
              <w:rPr>
                <w:b/>
                <w:bCs/>
                <w:i/>
                <w:iCs/>
              </w:rPr>
              <w:t>pursuant to</w:t>
            </w:r>
            <w:r w:rsidR="00B142B1" w:rsidRPr="00B142B1">
              <w:rPr>
                <w:b/>
                <w:bCs/>
                <w:i/>
                <w:iCs/>
              </w:rPr>
              <w:t xml:space="preserve"> </w:t>
            </w:r>
            <w:r w:rsidR="00313A15" w:rsidRPr="00155B77">
              <w:rPr>
                <w:b/>
                <w:bCs/>
                <w:i/>
                <w:iCs/>
              </w:rPr>
              <w:t>Article 70 of Regulation (EU) 2024/1789</w:t>
            </w:r>
            <w:r w:rsidR="00313A15" w:rsidRPr="00155B77">
              <w:rPr>
                <w:i/>
                <w:iCs/>
              </w:rPr>
              <w:t xml:space="preserve">, unless a derogation has been granted in accordance with Article 70(3) of Regulation (EU) 2024/1789. Until 4 August 2026, </w:t>
            </w:r>
            <w:r w:rsidR="00313A15" w:rsidRPr="00155B77">
              <w:rPr>
                <w:i/>
                <w:iCs/>
              </w:rPr>
              <w:lastRenderedPageBreak/>
              <w:t>this Regulation may apply to entry points from and exit points to third countries subject to the decision of the relevant national regulatory authority. This Regulation shall not apply to exit points to end consumers and distribution networks, entry points from liquefied natural gas’ (LNG) terminals and production facilities, and entry points from or exit points to storage facilities.</w:t>
            </w:r>
            <w:r w:rsidR="00313A15">
              <w:t>”</w:t>
            </w:r>
          </w:p>
          <w:p w14:paraId="2A7E5242" w14:textId="77777777" w:rsidR="004B087B" w:rsidRDefault="004B087B" w:rsidP="00E517CD"/>
          <w:p w14:paraId="2CC513DE" w14:textId="059E881D" w:rsidR="00E517CD" w:rsidRPr="002C7205" w:rsidRDefault="004B087B" w:rsidP="00E517CD">
            <w:r>
              <w:t xml:space="preserve">This amendment will also have to take into consideration the text mentioning third countries in Article 2 paragraphs 2 and 3 </w:t>
            </w:r>
            <w:r w:rsidR="008E2D44">
              <w:t xml:space="preserve">by </w:t>
            </w:r>
            <w:r>
              <w:t>having them reference Regulation (EU) 2024/1789.</w:t>
            </w:r>
            <w:r w:rsidR="002C7205">
              <w:rPr>
                <w:b/>
                <w:bCs/>
              </w:rPr>
              <w:br/>
            </w:r>
          </w:p>
        </w:tc>
      </w:tr>
      <w:tr w:rsidR="00E517CD" w:rsidRPr="00307EDA" w14:paraId="5DF82793" w14:textId="77777777" w:rsidTr="007460B1">
        <w:trPr>
          <w:trHeight w:val="300"/>
        </w:trPr>
        <w:tc>
          <w:tcPr>
            <w:tcW w:w="1722" w:type="dxa"/>
          </w:tcPr>
          <w:p w14:paraId="1090F291" w14:textId="77777777" w:rsidR="00E517CD" w:rsidRDefault="00E517CD" w:rsidP="00E517CD">
            <w:pPr>
              <w:rPr>
                <w:b/>
                <w:bCs/>
              </w:rPr>
            </w:pPr>
          </w:p>
          <w:p w14:paraId="28CBED34" w14:textId="530D54C8" w:rsidR="002C7205" w:rsidRPr="00307EDA" w:rsidRDefault="002C7205" w:rsidP="00E517CD">
            <w:pPr>
              <w:rPr>
                <w:b/>
                <w:bCs/>
              </w:rPr>
            </w:pPr>
          </w:p>
        </w:tc>
        <w:tc>
          <w:tcPr>
            <w:tcW w:w="10874" w:type="dxa"/>
          </w:tcPr>
          <w:p w14:paraId="50E525A9" w14:textId="19770754" w:rsidR="002C7205" w:rsidRPr="002C7205" w:rsidRDefault="002C7205" w:rsidP="00E517CD">
            <w:pPr>
              <w:rPr>
                <w:b/>
                <w:bCs/>
              </w:rPr>
            </w:pPr>
            <w:r>
              <w:rPr>
                <w:b/>
                <w:bCs/>
              </w:rPr>
              <w:t>Comment:</w:t>
            </w:r>
          </w:p>
          <w:p w14:paraId="4238DB93" w14:textId="77777777" w:rsidR="002B22B7" w:rsidRPr="00307EDA" w:rsidRDefault="002B22B7" w:rsidP="00E517CD"/>
          <w:p w14:paraId="584FD98B" w14:textId="77777777" w:rsidR="002B22B7" w:rsidRDefault="002B22B7" w:rsidP="006949A5">
            <w:pPr>
              <w:rPr>
                <w:b/>
                <w:bCs/>
              </w:rPr>
            </w:pPr>
            <w:r w:rsidRPr="00307EDA">
              <w:rPr>
                <w:b/>
                <w:bCs/>
              </w:rPr>
              <w:t xml:space="preserve">Amendment: </w:t>
            </w:r>
          </w:p>
          <w:p w14:paraId="3257A109" w14:textId="4E34F5E8" w:rsidR="002C7205" w:rsidRPr="002C7205" w:rsidRDefault="002C7205" w:rsidP="006949A5">
            <w:pPr>
              <w:rPr>
                <w:b/>
                <w:bCs/>
              </w:rPr>
            </w:pPr>
          </w:p>
        </w:tc>
      </w:tr>
      <w:tr w:rsidR="00E517CD" w:rsidRPr="00307EDA" w14:paraId="52A80459" w14:textId="77777777" w:rsidTr="007460B1">
        <w:trPr>
          <w:trHeight w:val="300"/>
        </w:trPr>
        <w:tc>
          <w:tcPr>
            <w:tcW w:w="1722" w:type="dxa"/>
          </w:tcPr>
          <w:p w14:paraId="14130A99" w14:textId="2CE89E08" w:rsidR="00E517CD" w:rsidRPr="00307EDA" w:rsidRDefault="00E517CD" w:rsidP="00E517CD">
            <w:pPr>
              <w:rPr>
                <w:b/>
                <w:bCs/>
              </w:rPr>
            </w:pPr>
          </w:p>
        </w:tc>
        <w:tc>
          <w:tcPr>
            <w:tcW w:w="10874" w:type="dxa"/>
          </w:tcPr>
          <w:p w14:paraId="621D8331" w14:textId="02F8A5FF" w:rsidR="007B0B9A" w:rsidRPr="002C7205" w:rsidRDefault="002C7205" w:rsidP="00E53CF5">
            <w:pPr>
              <w:rPr>
                <w:b/>
                <w:bCs/>
              </w:rPr>
            </w:pPr>
            <w:r>
              <w:rPr>
                <w:b/>
                <w:bCs/>
              </w:rPr>
              <w:t>Comment:</w:t>
            </w:r>
          </w:p>
          <w:p w14:paraId="256DCBD7" w14:textId="77777777" w:rsidR="00322ED8" w:rsidRPr="00307EDA" w:rsidRDefault="00322ED8" w:rsidP="00322ED8"/>
          <w:p w14:paraId="398A3B0B" w14:textId="1531A737" w:rsidR="00E53CF5" w:rsidRPr="002C7205" w:rsidRDefault="00D2019C" w:rsidP="00E53CF5">
            <w:pPr>
              <w:rPr>
                <w:b/>
                <w:bCs/>
              </w:rPr>
            </w:pPr>
            <w:r w:rsidRPr="00307EDA">
              <w:rPr>
                <w:b/>
                <w:bCs/>
              </w:rPr>
              <w:t xml:space="preserve">Amendment: </w:t>
            </w:r>
            <w:r w:rsidR="002C7205">
              <w:rPr>
                <w:b/>
                <w:bCs/>
              </w:rPr>
              <w:br/>
            </w:r>
          </w:p>
        </w:tc>
      </w:tr>
      <w:tr w:rsidR="009C6A0F" w:rsidRPr="00307EDA" w14:paraId="38BD0E25" w14:textId="77777777" w:rsidTr="007460B1">
        <w:trPr>
          <w:trHeight w:val="300"/>
        </w:trPr>
        <w:tc>
          <w:tcPr>
            <w:tcW w:w="1722" w:type="dxa"/>
          </w:tcPr>
          <w:p w14:paraId="724C082E" w14:textId="73036375" w:rsidR="009C6A0F" w:rsidRPr="00307EDA" w:rsidRDefault="009C6A0F" w:rsidP="00E517CD">
            <w:pPr>
              <w:rPr>
                <w:b/>
                <w:bCs/>
              </w:rPr>
            </w:pPr>
          </w:p>
        </w:tc>
        <w:tc>
          <w:tcPr>
            <w:tcW w:w="10874" w:type="dxa"/>
          </w:tcPr>
          <w:p w14:paraId="3529C759" w14:textId="77777777" w:rsidR="009C6A0F" w:rsidRDefault="002C7205" w:rsidP="00E517CD">
            <w:pPr>
              <w:rPr>
                <w:b/>
                <w:bCs/>
              </w:rPr>
            </w:pPr>
            <w:r>
              <w:rPr>
                <w:b/>
                <w:bCs/>
              </w:rPr>
              <w:t>Comment:</w:t>
            </w:r>
            <w:r>
              <w:rPr>
                <w:b/>
                <w:bCs/>
              </w:rPr>
              <w:br/>
            </w:r>
            <w:r>
              <w:rPr>
                <w:b/>
                <w:bCs/>
              </w:rPr>
              <w:br/>
              <w:t>Amendment:</w:t>
            </w:r>
          </w:p>
          <w:p w14:paraId="69E2B16A" w14:textId="6F89B9E2" w:rsidR="002C7205" w:rsidRPr="002C7205" w:rsidRDefault="002C7205" w:rsidP="00E517CD">
            <w:pPr>
              <w:rPr>
                <w:b/>
                <w:bCs/>
              </w:rPr>
            </w:pPr>
          </w:p>
        </w:tc>
      </w:tr>
      <w:tr w:rsidR="00650A91" w:rsidRPr="00307EDA" w14:paraId="2BAF1504" w14:textId="77777777" w:rsidTr="007460B1">
        <w:trPr>
          <w:trHeight w:val="300"/>
        </w:trPr>
        <w:tc>
          <w:tcPr>
            <w:tcW w:w="1722" w:type="dxa"/>
          </w:tcPr>
          <w:p w14:paraId="7282C196" w14:textId="0349A4A3" w:rsidR="00650A91" w:rsidRPr="00307EDA" w:rsidRDefault="00650A91" w:rsidP="00E517CD">
            <w:pPr>
              <w:rPr>
                <w:b/>
                <w:bCs/>
              </w:rPr>
            </w:pPr>
          </w:p>
        </w:tc>
        <w:tc>
          <w:tcPr>
            <w:tcW w:w="10874" w:type="dxa"/>
          </w:tcPr>
          <w:p w14:paraId="1D499A3F" w14:textId="14E07DE0" w:rsidR="00650A91" w:rsidRPr="002C7205" w:rsidRDefault="002C7205" w:rsidP="00E517CD">
            <w:pPr>
              <w:rPr>
                <w:b/>
                <w:bCs/>
              </w:rPr>
            </w:pPr>
            <w:r>
              <w:rPr>
                <w:b/>
                <w:bCs/>
              </w:rPr>
              <w:t>Comment:</w:t>
            </w:r>
            <w:r>
              <w:rPr>
                <w:b/>
                <w:bCs/>
              </w:rPr>
              <w:br/>
            </w:r>
            <w:r>
              <w:rPr>
                <w:b/>
                <w:bCs/>
              </w:rPr>
              <w:br/>
              <w:t>Amendment:</w:t>
            </w:r>
            <w:r>
              <w:rPr>
                <w:b/>
                <w:bCs/>
              </w:rPr>
              <w:br/>
            </w:r>
          </w:p>
        </w:tc>
      </w:tr>
    </w:tbl>
    <w:p w14:paraId="5748BB51" w14:textId="641F0D50" w:rsidR="003D35CF" w:rsidRPr="00135C3C" w:rsidRDefault="003D35CF" w:rsidP="003D35CF">
      <w:pPr>
        <w:rPr>
          <w:b/>
          <w:bCs/>
        </w:rPr>
      </w:pPr>
    </w:p>
    <w:sectPr w:rsidR="003D35CF" w:rsidRPr="00135C3C" w:rsidSect="003D35C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6242" w14:textId="77777777" w:rsidR="004C5FD8" w:rsidRPr="00307EDA" w:rsidRDefault="004C5FD8" w:rsidP="00776FB3">
      <w:pPr>
        <w:spacing w:after="0" w:line="240" w:lineRule="auto"/>
      </w:pPr>
      <w:r w:rsidRPr="00307EDA">
        <w:separator/>
      </w:r>
    </w:p>
  </w:endnote>
  <w:endnote w:type="continuationSeparator" w:id="0">
    <w:p w14:paraId="6D979748" w14:textId="77777777" w:rsidR="004C5FD8" w:rsidRPr="00307EDA" w:rsidRDefault="004C5FD8" w:rsidP="00776FB3">
      <w:pPr>
        <w:spacing w:after="0" w:line="240" w:lineRule="auto"/>
      </w:pPr>
      <w:r w:rsidRPr="00307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C9E3" w14:textId="77777777" w:rsidR="00776FB3" w:rsidRPr="00307EDA" w:rsidRDefault="00776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A1EF" w14:textId="77777777" w:rsidR="00776FB3" w:rsidRPr="00307EDA" w:rsidRDefault="00776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F3E0" w14:textId="77777777" w:rsidR="00776FB3" w:rsidRPr="00307EDA" w:rsidRDefault="00776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26C2" w14:textId="77777777" w:rsidR="004C5FD8" w:rsidRPr="00307EDA" w:rsidRDefault="004C5FD8" w:rsidP="00776FB3">
      <w:pPr>
        <w:spacing w:after="0" w:line="240" w:lineRule="auto"/>
      </w:pPr>
      <w:r w:rsidRPr="00307EDA">
        <w:separator/>
      </w:r>
    </w:p>
  </w:footnote>
  <w:footnote w:type="continuationSeparator" w:id="0">
    <w:p w14:paraId="606748DA" w14:textId="77777777" w:rsidR="004C5FD8" w:rsidRPr="00307EDA" w:rsidRDefault="004C5FD8" w:rsidP="00776FB3">
      <w:pPr>
        <w:spacing w:after="0" w:line="240" w:lineRule="auto"/>
      </w:pPr>
      <w:r w:rsidRPr="00307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63B3" w14:textId="77777777" w:rsidR="00776FB3" w:rsidRPr="00307EDA" w:rsidRDefault="00776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F33" w14:textId="77777777" w:rsidR="00776FB3" w:rsidRPr="00307EDA" w:rsidRDefault="00776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E01" w14:textId="77777777" w:rsidR="00776FB3" w:rsidRPr="00307EDA" w:rsidRDefault="00776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1DA"/>
    <w:multiLevelType w:val="multilevel"/>
    <w:tmpl w:val="041D001D"/>
    <w:lvl w:ilvl="0">
      <w:start w:val="1"/>
      <w:numFmt w:val="decimal"/>
      <w:lvlText w:val="%1)"/>
      <w:lvlJc w:val="left"/>
      <w:pPr>
        <w:ind w:left="360" w:hanging="360"/>
      </w:pPr>
      <w:rPr>
        <w:rFonts w:hint="default"/>
        <w:b w:val="0"/>
        <w:bCs w:val="0"/>
        <w:i w:val="0"/>
        <w:iCs w:val="0"/>
        <w:spacing w:val="0"/>
        <w:w w:val="100"/>
        <w:sz w:val="24"/>
        <w:szCs w:val="24"/>
        <w:lang w:val="en-US" w:eastAsia="en-US" w:bidi="ar-SA"/>
      </w:rPr>
    </w:lvl>
    <w:lvl w:ilvl="1">
      <w:start w:val="1"/>
      <w:numFmt w:val="lowerLetter"/>
      <w:lvlText w:val="%2)"/>
      <w:lvlJc w:val="left"/>
      <w:pPr>
        <w:ind w:left="720" w:hanging="360"/>
      </w:pPr>
      <w:rPr>
        <w:rFonts w:hint="default"/>
        <w:b w:val="0"/>
        <w:bCs w:val="0"/>
        <w:i w:val="0"/>
        <w:iCs w:val="0"/>
        <w:spacing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 w15:restartNumberingAfterBreak="0">
    <w:nsid w:val="29DC0ED5"/>
    <w:multiLevelType w:val="hybridMultilevel"/>
    <w:tmpl w:val="B5D08AD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8300A57"/>
    <w:multiLevelType w:val="hybridMultilevel"/>
    <w:tmpl w:val="D458ACDA"/>
    <w:lvl w:ilvl="0" w:tplc="D8E41DF0">
      <w:start w:val="2"/>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4C6DBA6">
      <w:start w:val="1"/>
      <w:numFmt w:val="lowerLetter"/>
      <w:lvlText w:val="%2."/>
      <w:lvlJc w:val="left"/>
      <w:pPr>
        <w:ind w:left="118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60036F6">
      <w:numFmt w:val="bullet"/>
      <w:lvlText w:val="•"/>
      <w:lvlJc w:val="left"/>
      <w:pPr>
        <w:ind w:left="2184" w:hanging="360"/>
      </w:pPr>
      <w:rPr>
        <w:rFonts w:hint="default"/>
        <w:lang w:val="en-US" w:eastAsia="en-US" w:bidi="ar-SA"/>
      </w:rPr>
    </w:lvl>
    <w:lvl w:ilvl="3" w:tplc="DE6E9AF2">
      <w:numFmt w:val="bullet"/>
      <w:lvlText w:val="•"/>
      <w:lvlJc w:val="left"/>
      <w:pPr>
        <w:ind w:left="3188" w:hanging="360"/>
      </w:pPr>
      <w:rPr>
        <w:rFonts w:hint="default"/>
        <w:lang w:val="en-US" w:eastAsia="en-US" w:bidi="ar-SA"/>
      </w:rPr>
    </w:lvl>
    <w:lvl w:ilvl="4" w:tplc="C2B67618">
      <w:numFmt w:val="bullet"/>
      <w:lvlText w:val="•"/>
      <w:lvlJc w:val="left"/>
      <w:pPr>
        <w:ind w:left="4192" w:hanging="360"/>
      </w:pPr>
      <w:rPr>
        <w:rFonts w:hint="default"/>
        <w:lang w:val="en-US" w:eastAsia="en-US" w:bidi="ar-SA"/>
      </w:rPr>
    </w:lvl>
    <w:lvl w:ilvl="5" w:tplc="02724FF4">
      <w:numFmt w:val="bullet"/>
      <w:lvlText w:val="•"/>
      <w:lvlJc w:val="left"/>
      <w:pPr>
        <w:ind w:left="5196" w:hanging="360"/>
      </w:pPr>
      <w:rPr>
        <w:rFonts w:hint="default"/>
        <w:lang w:val="en-US" w:eastAsia="en-US" w:bidi="ar-SA"/>
      </w:rPr>
    </w:lvl>
    <w:lvl w:ilvl="6" w:tplc="A25E9C6E">
      <w:numFmt w:val="bullet"/>
      <w:lvlText w:val="•"/>
      <w:lvlJc w:val="left"/>
      <w:pPr>
        <w:ind w:left="6201" w:hanging="360"/>
      </w:pPr>
      <w:rPr>
        <w:rFonts w:hint="default"/>
        <w:lang w:val="en-US" w:eastAsia="en-US" w:bidi="ar-SA"/>
      </w:rPr>
    </w:lvl>
    <w:lvl w:ilvl="7" w:tplc="B06C93F4">
      <w:numFmt w:val="bullet"/>
      <w:lvlText w:val="•"/>
      <w:lvlJc w:val="left"/>
      <w:pPr>
        <w:ind w:left="7205" w:hanging="360"/>
      </w:pPr>
      <w:rPr>
        <w:rFonts w:hint="default"/>
        <w:lang w:val="en-US" w:eastAsia="en-US" w:bidi="ar-SA"/>
      </w:rPr>
    </w:lvl>
    <w:lvl w:ilvl="8" w:tplc="981CF600">
      <w:numFmt w:val="bullet"/>
      <w:lvlText w:val="•"/>
      <w:lvlJc w:val="left"/>
      <w:pPr>
        <w:ind w:left="8209" w:hanging="360"/>
      </w:pPr>
      <w:rPr>
        <w:rFonts w:hint="default"/>
        <w:lang w:val="en-US" w:eastAsia="en-US" w:bidi="ar-SA"/>
      </w:rPr>
    </w:lvl>
  </w:abstractNum>
  <w:num w:numId="1" w16cid:durableId="809636349">
    <w:abstractNumId w:val="2"/>
  </w:num>
  <w:num w:numId="2" w16cid:durableId="294484270">
    <w:abstractNumId w:val="1"/>
  </w:num>
  <w:num w:numId="3" w16cid:durableId="128904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C8"/>
    <w:rsid w:val="0000119C"/>
    <w:rsid w:val="00001DA7"/>
    <w:rsid w:val="000030B3"/>
    <w:rsid w:val="000031EF"/>
    <w:rsid w:val="000109E2"/>
    <w:rsid w:val="00011B1E"/>
    <w:rsid w:val="00014C2D"/>
    <w:rsid w:val="00021637"/>
    <w:rsid w:val="0002194F"/>
    <w:rsid w:val="00022B45"/>
    <w:rsid w:val="00026818"/>
    <w:rsid w:val="00027140"/>
    <w:rsid w:val="00027EC8"/>
    <w:rsid w:val="00033655"/>
    <w:rsid w:val="00033A4F"/>
    <w:rsid w:val="000356D3"/>
    <w:rsid w:val="000357E8"/>
    <w:rsid w:val="00036E4A"/>
    <w:rsid w:val="0003740C"/>
    <w:rsid w:val="0004077A"/>
    <w:rsid w:val="00040A49"/>
    <w:rsid w:val="000437F0"/>
    <w:rsid w:val="000477C5"/>
    <w:rsid w:val="00050219"/>
    <w:rsid w:val="00050497"/>
    <w:rsid w:val="00050988"/>
    <w:rsid w:val="000532C8"/>
    <w:rsid w:val="00053A10"/>
    <w:rsid w:val="0005418D"/>
    <w:rsid w:val="00055AF2"/>
    <w:rsid w:val="0005704A"/>
    <w:rsid w:val="00057A2B"/>
    <w:rsid w:val="0006064B"/>
    <w:rsid w:val="00065907"/>
    <w:rsid w:val="0006630A"/>
    <w:rsid w:val="00067F5D"/>
    <w:rsid w:val="000739CE"/>
    <w:rsid w:val="000753E8"/>
    <w:rsid w:val="00075ED7"/>
    <w:rsid w:val="00076629"/>
    <w:rsid w:val="00077510"/>
    <w:rsid w:val="00081CAA"/>
    <w:rsid w:val="00084853"/>
    <w:rsid w:val="000853ED"/>
    <w:rsid w:val="00086119"/>
    <w:rsid w:val="000865B8"/>
    <w:rsid w:val="000877C5"/>
    <w:rsid w:val="00092664"/>
    <w:rsid w:val="00092F93"/>
    <w:rsid w:val="00094240"/>
    <w:rsid w:val="000A143C"/>
    <w:rsid w:val="000A42EE"/>
    <w:rsid w:val="000A691D"/>
    <w:rsid w:val="000A7722"/>
    <w:rsid w:val="000B0581"/>
    <w:rsid w:val="000B17FA"/>
    <w:rsid w:val="000B2A32"/>
    <w:rsid w:val="000B5523"/>
    <w:rsid w:val="000B56DE"/>
    <w:rsid w:val="000B5DCE"/>
    <w:rsid w:val="000B6E1F"/>
    <w:rsid w:val="000B6F3E"/>
    <w:rsid w:val="000B7228"/>
    <w:rsid w:val="000B7380"/>
    <w:rsid w:val="000C34DF"/>
    <w:rsid w:val="000C3810"/>
    <w:rsid w:val="000C39A4"/>
    <w:rsid w:val="000C7F56"/>
    <w:rsid w:val="000D02E7"/>
    <w:rsid w:val="000D0B9A"/>
    <w:rsid w:val="000D1ADD"/>
    <w:rsid w:val="000D1BD4"/>
    <w:rsid w:val="000D22FB"/>
    <w:rsid w:val="000D58F9"/>
    <w:rsid w:val="000D642B"/>
    <w:rsid w:val="000E055B"/>
    <w:rsid w:val="000E632E"/>
    <w:rsid w:val="000E7531"/>
    <w:rsid w:val="000E78BB"/>
    <w:rsid w:val="000F1455"/>
    <w:rsid w:val="000F1C76"/>
    <w:rsid w:val="000F2E72"/>
    <w:rsid w:val="000F389F"/>
    <w:rsid w:val="000F598D"/>
    <w:rsid w:val="000F633D"/>
    <w:rsid w:val="000F65DD"/>
    <w:rsid w:val="001001DC"/>
    <w:rsid w:val="00102A75"/>
    <w:rsid w:val="001032EA"/>
    <w:rsid w:val="001045D2"/>
    <w:rsid w:val="0010667C"/>
    <w:rsid w:val="00106D3E"/>
    <w:rsid w:val="0010721C"/>
    <w:rsid w:val="00107FD3"/>
    <w:rsid w:val="00111078"/>
    <w:rsid w:val="001113E3"/>
    <w:rsid w:val="001122E8"/>
    <w:rsid w:val="00115D95"/>
    <w:rsid w:val="00117423"/>
    <w:rsid w:val="00117758"/>
    <w:rsid w:val="00122D99"/>
    <w:rsid w:val="001232F2"/>
    <w:rsid w:val="00127210"/>
    <w:rsid w:val="0012729C"/>
    <w:rsid w:val="00132127"/>
    <w:rsid w:val="00133015"/>
    <w:rsid w:val="00134CFB"/>
    <w:rsid w:val="00135C3C"/>
    <w:rsid w:val="00136312"/>
    <w:rsid w:val="0013651E"/>
    <w:rsid w:val="00143DBC"/>
    <w:rsid w:val="00144123"/>
    <w:rsid w:val="00145C16"/>
    <w:rsid w:val="00146453"/>
    <w:rsid w:val="0014654D"/>
    <w:rsid w:val="00147957"/>
    <w:rsid w:val="00150796"/>
    <w:rsid w:val="00153F75"/>
    <w:rsid w:val="00154DD2"/>
    <w:rsid w:val="00155055"/>
    <w:rsid w:val="00155B77"/>
    <w:rsid w:val="00156128"/>
    <w:rsid w:val="001601B9"/>
    <w:rsid w:val="00160671"/>
    <w:rsid w:val="00161E5C"/>
    <w:rsid w:val="00162663"/>
    <w:rsid w:val="00162C2D"/>
    <w:rsid w:val="00165F45"/>
    <w:rsid w:val="00172A66"/>
    <w:rsid w:val="00172F72"/>
    <w:rsid w:val="00175541"/>
    <w:rsid w:val="00181546"/>
    <w:rsid w:val="00182F3A"/>
    <w:rsid w:val="00182F62"/>
    <w:rsid w:val="00183A38"/>
    <w:rsid w:val="00184073"/>
    <w:rsid w:val="00190447"/>
    <w:rsid w:val="0019122B"/>
    <w:rsid w:val="00192569"/>
    <w:rsid w:val="00194894"/>
    <w:rsid w:val="00194D4E"/>
    <w:rsid w:val="001966B2"/>
    <w:rsid w:val="001A0B06"/>
    <w:rsid w:val="001A2FA4"/>
    <w:rsid w:val="001A391E"/>
    <w:rsid w:val="001A56B6"/>
    <w:rsid w:val="001B2FAC"/>
    <w:rsid w:val="001B33A9"/>
    <w:rsid w:val="001B482C"/>
    <w:rsid w:val="001B4E8C"/>
    <w:rsid w:val="001C1998"/>
    <w:rsid w:val="001C32A1"/>
    <w:rsid w:val="001C41DF"/>
    <w:rsid w:val="001C7075"/>
    <w:rsid w:val="001D12A2"/>
    <w:rsid w:val="001D1BBF"/>
    <w:rsid w:val="001D58A9"/>
    <w:rsid w:val="001D7CCD"/>
    <w:rsid w:val="001E19A9"/>
    <w:rsid w:val="001E447B"/>
    <w:rsid w:val="001E6235"/>
    <w:rsid w:val="001E66BE"/>
    <w:rsid w:val="001E7693"/>
    <w:rsid w:val="001F1769"/>
    <w:rsid w:val="001F2205"/>
    <w:rsid w:val="001F22CA"/>
    <w:rsid w:val="001F75B5"/>
    <w:rsid w:val="00200E61"/>
    <w:rsid w:val="002016AE"/>
    <w:rsid w:val="002026A8"/>
    <w:rsid w:val="00203324"/>
    <w:rsid w:val="00206964"/>
    <w:rsid w:val="002079C9"/>
    <w:rsid w:val="00210242"/>
    <w:rsid w:val="00214970"/>
    <w:rsid w:val="002151C6"/>
    <w:rsid w:val="0021547E"/>
    <w:rsid w:val="00215578"/>
    <w:rsid w:val="00215698"/>
    <w:rsid w:val="0022236D"/>
    <w:rsid w:val="00223AF7"/>
    <w:rsid w:val="00224FFB"/>
    <w:rsid w:val="0023017D"/>
    <w:rsid w:val="00230777"/>
    <w:rsid w:val="00231782"/>
    <w:rsid w:val="002349AC"/>
    <w:rsid w:val="002419EC"/>
    <w:rsid w:val="00241B52"/>
    <w:rsid w:val="002428BA"/>
    <w:rsid w:val="00242CC8"/>
    <w:rsid w:val="0024309E"/>
    <w:rsid w:val="00243250"/>
    <w:rsid w:val="002453F6"/>
    <w:rsid w:val="002473AA"/>
    <w:rsid w:val="00250B9F"/>
    <w:rsid w:val="002546B9"/>
    <w:rsid w:val="002561A8"/>
    <w:rsid w:val="00256757"/>
    <w:rsid w:val="00257673"/>
    <w:rsid w:val="00262933"/>
    <w:rsid w:val="00263A61"/>
    <w:rsid w:val="00263F47"/>
    <w:rsid w:val="00265246"/>
    <w:rsid w:val="00266A82"/>
    <w:rsid w:val="00267167"/>
    <w:rsid w:val="00267195"/>
    <w:rsid w:val="002675F5"/>
    <w:rsid w:val="002676FC"/>
    <w:rsid w:val="002678D8"/>
    <w:rsid w:val="00271A60"/>
    <w:rsid w:val="00272DBC"/>
    <w:rsid w:val="002730A4"/>
    <w:rsid w:val="002737D2"/>
    <w:rsid w:val="00273DA1"/>
    <w:rsid w:val="00275CDD"/>
    <w:rsid w:val="002767B3"/>
    <w:rsid w:val="002778A4"/>
    <w:rsid w:val="0028016F"/>
    <w:rsid w:val="00280A8E"/>
    <w:rsid w:val="00280E04"/>
    <w:rsid w:val="002822E8"/>
    <w:rsid w:val="00282778"/>
    <w:rsid w:val="00282965"/>
    <w:rsid w:val="00284C1B"/>
    <w:rsid w:val="00286614"/>
    <w:rsid w:val="00292BC7"/>
    <w:rsid w:val="0029677E"/>
    <w:rsid w:val="002968D8"/>
    <w:rsid w:val="00296E1F"/>
    <w:rsid w:val="0029735A"/>
    <w:rsid w:val="002A09B0"/>
    <w:rsid w:val="002A0CB0"/>
    <w:rsid w:val="002A2653"/>
    <w:rsid w:val="002A3CC5"/>
    <w:rsid w:val="002A3F43"/>
    <w:rsid w:val="002A494C"/>
    <w:rsid w:val="002A630F"/>
    <w:rsid w:val="002B22B7"/>
    <w:rsid w:val="002B60E6"/>
    <w:rsid w:val="002B65CD"/>
    <w:rsid w:val="002B6B17"/>
    <w:rsid w:val="002B6D77"/>
    <w:rsid w:val="002B772E"/>
    <w:rsid w:val="002C08B7"/>
    <w:rsid w:val="002C3150"/>
    <w:rsid w:val="002C3FC7"/>
    <w:rsid w:val="002C5252"/>
    <w:rsid w:val="002C7205"/>
    <w:rsid w:val="002C7CF4"/>
    <w:rsid w:val="002D2BD8"/>
    <w:rsid w:val="002D2C41"/>
    <w:rsid w:val="002D2F35"/>
    <w:rsid w:val="002D5948"/>
    <w:rsid w:val="002E3EAD"/>
    <w:rsid w:val="002E3EEC"/>
    <w:rsid w:val="002E67CF"/>
    <w:rsid w:val="002E70ED"/>
    <w:rsid w:val="002F31A9"/>
    <w:rsid w:val="002F6F87"/>
    <w:rsid w:val="002F778C"/>
    <w:rsid w:val="002F7AB3"/>
    <w:rsid w:val="0030195C"/>
    <w:rsid w:val="00301BAD"/>
    <w:rsid w:val="00302A8D"/>
    <w:rsid w:val="00302F95"/>
    <w:rsid w:val="00304782"/>
    <w:rsid w:val="00304B97"/>
    <w:rsid w:val="00304E7D"/>
    <w:rsid w:val="00307376"/>
    <w:rsid w:val="0030773C"/>
    <w:rsid w:val="00307EDA"/>
    <w:rsid w:val="00310037"/>
    <w:rsid w:val="00310677"/>
    <w:rsid w:val="00311A73"/>
    <w:rsid w:val="00312119"/>
    <w:rsid w:val="00312EE2"/>
    <w:rsid w:val="003132C1"/>
    <w:rsid w:val="00313A15"/>
    <w:rsid w:val="00313A54"/>
    <w:rsid w:val="003157D1"/>
    <w:rsid w:val="00316F43"/>
    <w:rsid w:val="00317A2D"/>
    <w:rsid w:val="00317DF2"/>
    <w:rsid w:val="00320263"/>
    <w:rsid w:val="00322C04"/>
    <w:rsid w:val="00322ED8"/>
    <w:rsid w:val="003260C4"/>
    <w:rsid w:val="00326503"/>
    <w:rsid w:val="00327FBD"/>
    <w:rsid w:val="00332A3D"/>
    <w:rsid w:val="00332D3A"/>
    <w:rsid w:val="00334F15"/>
    <w:rsid w:val="00337196"/>
    <w:rsid w:val="003379B9"/>
    <w:rsid w:val="00340A3B"/>
    <w:rsid w:val="003431E8"/>
    <w:rsid w:val="003441D6"/>
    <w:rsid w:val="003442C2"/>
    <w:rsid w:val="00344F88"/>
    <w:rsid w:val="00345221"/>
    <w:rsid w:val="00345CB1"/>
    <w:rsid w:val="00357DF6"/>
    <w:rsid w:val="00361A6D"/>
    <w:rsid w:val="00361C99"/>
    <w:rsid w:val="00362DC0"/>
    <w:rsid w:val="00365B93"/>
    <w:rsid w:val="00367144"/>
    <w:rsid w:val="003673F5"/>
    <w:rsid w:val="00372BCA"/>
    <w:rsid w:val="003755B2"/>
    <w:rsid w:val="003761AF"/>
    <w:rsid w:val="00377003"/>
    <w:rsid w:val="00377D14"/>
    <w:rsid w:val="00377DC3"/>
    <w:rsid w:val="003813A1"/>
    <w:rsid w:val="00384F3A"/>
    <w:rsid w:val="0038795F"/>
    <w:rsid w:val="003905E2"/>
    <w:rsid w:val="003921A9"/>
    <w:rsid w:val="003934B2"/>
    <w:rsid w:val="0039366A"/>
    <w:rsid w:val="00393CA1"/>
    <w:rsid w:val="00395C0C"/>
    <w:rsid w:val="00396189"/>
    <w:rsid w:val="003963E0"/>
    <w:rsid w:val="003A16CB"/>
    <w:rsid w:val="003A2200"/>
    <w:rsid w:val="003A36D6"/>
    <w:rsid w:val="003A5762"/>
    <w:rsid w:val="003A59DF"/>
    <w:rsid w:val="003B3877"/>
    <w:rsid w:val="003B3B29"/>
    <w:rsid w:val="003C1633"/>
    <w:rsid w:val="003C3564"/>
    <w:rsid w:val="003C6060"/>
    <w:rsid w:val="003C6BBE"/>
    <w:rsid w:val="003D10A1"/>
    <w:rsid w:val="003D18A8"/>
    <w:rsid w:val="003D301F"/>
    <w:rsid w:val="003D34B0"/>
    <w:rsid w:val="003D35CF"/>
    <w:rsid w:val="003D37E6"/>
    <w:rsid w:val="003D528F"/>
    <w:rsid w:val="003D6724"/>
    <w:rsid w:val="003D6C77"/>
    <w:rsid w:val="003D70D6"/>
    <w:rsid w:val="003E0610"/>
    <w:rsid w:val="003E120E"/>
    <w:rsid w:val="003E1C6C"/>
    <w:rsid w:val="003E2225"/>
    <w:rsid w:val="003E2C0E"/>
    <w:rsid w:val="003E6232"/>
    <w:rsid w:val="003E7382"/>
    <w:rsid w:val="003F0252"/>
    <w:rsid w:val="003F0D80"/>
    <w:rsid w:val="003F144A"/>
    <w:rsid w:val="003F1798"/>
    <w:rsid w:val="003F1E07"/>
    <w:rsid w:val="003F2F7A"/>
    <w:rsid w:val="003F41D4"/>
    <w:rsid w:val="003F5204"/>
    <w:rsid w:val="003F5B12"/>
    <w:rsid w:val="003F772C"/>
    <w:rsid w:val="004000FE"/>
    <w:rsid w:val="00400D0D"/>
    <w:rsid w:val="0040211E"/>
    <w:rsid w:val="004022D9"/>
    <w:rsid w:val="004034AE"/>
    <w:rsid w:val="00403EDF"/>
    <w:rsid w:val="00405BFA"/>
    <w:rsid w:val="00406BDB"/>
    <w:rsid w:val="00407699"/>
    <w:rsid w:val="00410965"/>
    <w:rsid w:val="00410C13"/>
    <w:rsid w:val="00411A5E"/>
    <w:rsid w:val="00411BAA"/>
    <w:rsid w:val="00413BDB"/>
    <w:rsid w:val="0041560A"/>
    <w:rsid w:val="00415A05"/>
    <w:rsid w:val="004179E2"/>
    <w:rsid w:val="00417FA8"/>
    <w:rsid w:val="0042194F"/>
    <w:rsid w:val="00421A4A"/>
    <w:rsid w:val="004222F3"/>
    <w:rsid w:val="00423788"/>
    <w:rsid w:val="0042394B"/>
    <w:rsid w:val="00424B66"/>
    <w:rsid w:val="00425538"/>
    <w:rsid w:val="004264CD"/>
    <w:rsid w:val="00426A95"/>
    <w:rsid w:val="004277AD"/>
    <w:rsid w:val="00427D51"/>
    <w:rsid w:val="004344B1"/>
    <w:rsid w:val="0043453F"/>
    <w:rsid w:val="00434872"/>
    <w:rsid w:val="00435CD7"/>
    <w:rsid w:val="00437DE5"/>
    <w:rsid w:val="00441DF2"/>
    <w:rsid w:val="00444409"/>
    <w:rsid w:val="00444B3F"/>
    <w:rsid w:val="00447751"/>
    <w:rsid w:val="00451275"/>
    <w:rsid w:val="004531AE"/>
    <w:rsid w:val="00453B47"/>
    <w:rsid w:val="00455E80"/>
    <w:rsid w:val="004560FD"/>
    <w:rsid w:val="004608EA"/>
    <w:rsid w:val="00462D84"/>
    <w:rsid w:val="00463C30"/>
    <w:rsid w:val="00463D04"/>
    <w:rsid w:val="00473F04"/>
    <w:rsid w:val="00474814"/>
    <w:rsid w:val="0047601C"/>
    <w:rsid w:val="00477B15"/>
    <w:rsid w:val="00477FAF"/>
    <w:rsid w:val="00477FE7"/>
    <w:rsid w:val="00480A29"/>
    <w:rsid w:val="00480C7B"/>
    <w:rsid w:val="004824DB"/>
    <w:rsid w:val="00482F58"/>
    <w:rsid w:val="00484440"/>
    <w:rsid w:val="00484AFB"/>
    <w:rsid w:val="004853C7"/>
    <w:rsid w:val="004855C9"/>
    <w:rsid w:val="00486EBD"/>
    <w:rsid w:val="0048724A"/>
    <w:rsid w:val="00487801"/>
    <w:rsid w:val="0049021E"/>
    <w:rsid w:val="00491437"/>
    <w:rsid w:val="00491631"/>
    <w:rsid w:val="00491649"/>
    <w:rsid w:val="0049211A"/>
    <w:rsid w:val="0049270E"/>
    <w:rsid w:val="0049563E"/>
    <w:rsid w:val="00496BBD"/>
    <w:rsid w:val="0049719C"/>
    <w:rsid w:val="004A0F18"/>
    <w:rsid w:val="004A40BC"/>
    <w:rsid w:val="004A41DE"/>
    <w:rsid w:val="004B087B"/>
    <w:rsid w:val="004B1C9E"/>
    <w:rsid w:val="004B26C8"/>
    <w:rsid w:val="004B2DF5"/>
    <w:rsid w:val="004B4700"/>
    <w:rsid w:val="004B4F74"/>
    <w:rsid w:val="004B53FF"/>
    <w:rsid w:val="004B5D20"/>
    <w:rsid w:val="004B5EBE"/>
    <w:rsid w:val="004B6FE1"/>
    <w:rsid w:val="004C1364"/>
    <w:rsid w:val="004C1C6B"/>
    <w:rsid w:val="004C4ADD"/>
    <w:rsid w:val="004C51C3"/>
    <w:rsid w:val="004C5FD8"/>
    <w:rsid w:val="004C61BC"/>
    <w:rsid w:val="004C6BDD"/>
    <w:rsid w:val="004C70EF"/>
    <w:rsid w:val="004D1CE3"/>
    <w:rsid w:val="004D2108"/>
    <w:rsid w:val="004D6708"/>
    <w:rsid w:val="004E0442"/>
    <w:rsid w:val="004E07A3"/>
    <w:rsid w:val="004E11A6"/>
    <w:rsid w:val="004E6557"/>
    <w:rsid w:val="004E75BA"/>
    <w:rsid w:val="004E766E"/>
    <w:rsid w:val="004F2B4D"/>
    <w:rsid w:val="004F4AB0"/>
    <w:rsid w:val="004F7D3B"/>
    <w:rsid w:val="0050015E"/>
    <w:rsid w:val="005017FD"/>
    <w:rsid w:val="00501934"/>
    <w:rsid w:val="00501E61"/>
    <w:rsid w:val="005034BF"/>
    <w:rsid w:val="00503B08"/>
    <w:rsid w:val="005044FD"/>
    <w:rsid w:val="00505954"/>
    <w:rsid w:val="0050629C"/>
    <w:rsid w:val="00510564"/>
    <w:rsid w:val="00510BCC"/>
    <w:rsid w:val="00510FE5"/>
    <w:rsid w:val="00512005"/>
    <w:rsid w:val="00512778"/>
    <w:rsid w:val="00514B63"/>
    <w:rsid w:val="00517E76"/>
    <w:rsid w:val="00520224"/>
    <w:rsid w:val="00521E30"/>
    <w:rsid w:val="005320ED"/>
    <w:rsid w:val="0053265B"/>
    <w:rsid w:val="00532973"/>
    <w:rsid w:val="00533BFE"/>
    <w:rsid w:val="0053737D"/>
    <w:rsid w:val="005400D3"/>
    <w:rsid w:val="005416BC"/>
    <w:rsid w:val="00542CA3"/>
    <w:rsid w:val="00545E4E"/>
    <w:rsid w:val="005501E4"/>
    <w:rsid w:val="005533AA"/>
    <w:rsid w:val="005546BE"/>
    <w:rsid w:val="00555A1D"/>
    <w:rsid w:val="00556513"/>
    <w:rsid w:val="0055789E"/>
    <w:rsid w:val="005639C5"/>
    <w:rsid w:val="005639D0"/>
    <w:rsid w:val="005646C8"/>
    <w:rsid w:val="005650A3"/>
    <w:rsid w:val="00566381"/>
    <w:rsid w:val="005673A0"/>
    <w:rsid w:val="005679D9"/>
    <w:rsid w:val="00567EB0"/>
    <w:rsid w:val="0057034D"/>
    <w:rsid w:val="0057043B"/>
    <w:rsid w:val="00571753"/>
    <w:rsid w:val="0057362E"/>
    <w:rsid w:val="005754D6"/>
    <w:rsid w:val="00575DD4"/>
    <w:rsid w:val="005775AC"/>
    <w:rsid w:val="005807B3"/>
    <w:rsid w:val="005829F1"/>
    <w:rsid w:val="00590248"/>
    <w:rsid w:val="00590DB7"/>
    <w:rsid w:val="00590EE7"/>
    <w:rsid w:val="0059206C"/>
    <w:rsid w:val="00594594"/>
    <w:rsid w:val="00594E7A"/>
    <w:rsid w:val="00595B65"/>
    <w:rsid w:val="0059738C"/>
    <w:rsid w:val="005A12F8"/>
    <w:rsid w:val="005A1B23"/>
    <w:rsid w:val="005A29DD"/>
    <w:rsid w:val="005A2B9E"/>
    <w:rsid w:val="005A4282"/>
    <w:rsid w:val="005A6877"/>
    <w:rsid w:val="005A6FAC"/>
    <w:rsid w:val="005B09E1"/>
    <w:rsid w:val="005B0A26"/>
    <w:rsid w:val="005B1279"/>
    <w:rsid w:val="005B19B3"/>
    <w:rsid w:val="005B339A"/>
    <w:rsid w:val="005B502D"/>
    <w:rsid w:val="005B535B"/>
    <w:rsid w:val="005B68B0"/>
    <w:rsid w:val="005C0008"/>
    <w:rsid w:val="005C3B63"/>
    <w:rsid w:val="005C4002"/>
    <w:rsid w:val="005C4625"/>
    <w:rsid w:val="005C4C3B"/>
    <w:rsid w:val="005C5CD1"/>
    <w:rsid w:val="005D0197"/>
    <w:rsid w:val="005D03A2"/>
    <w:rsid w:val="005D0A66"/>
    <w:rsid w:val="005D10FD"/>
    <w:rsid w:val="005D1BC2"/>
    <w:rsid w:val="005D5C05"/>
    <w:rsid w:val="005D6805"/>
    <w:rsid w:val="005D6C3F"/>
    <w:rsid w:val="005E0756"/>
    <w:rsid w:val="005E0893"/>
    <w:rsid w:val="005E155B"/>
    <w:rsid w:val="005E1DC3"/>
    <w:rsid w:val="005E1F48"/>
    <w:rsid w:val="005E1F79"/>
    <w:rsid w:val="005E3720"/>
    <w:rsid w:val="005E488E"/>
    <w:rsid w:val="005E48E6"/>
    <w:rsid w:val="005E58E5"/>
    <w:rsid w:val="005E5979"/>
    <w:rsid w:val="005F0765"/>
    <w:rsid w:val="005F1618"/>
    <w:rsid w:val="005F18D1"/>
    <w:rsid w:val="005F3458"/>
    <w:rsid w:val="005F51F8"/>
    <w:rsid w:val="005F638F"/>
    <w:rsid w:val="005F69CF"/>
    <w:rsid w:val="005F6ACE"/>
    <w:rsid w:val="006027BC"/>
    <w:rsid w:val="00602AFA"/>
    <w:rsid w:val="00606EBD"/>
    <w:rsid w:val="006107E2"/>
    <w:rsid w:val="00611465"/>
    <w:rsid w:val="006127A0"/>
    <w:rsid w:val="006130A9"/>
    <w:rsid w:val="006164B0"/>
    <w:rsid w:val="00620205"/>
    <w:rsid w:val="006220EA"/>
    <w:rsid w:val="00622CC4"/>
    <w:rsid w:val="006258BD"/>
    <w:rsid w:val="00626ACC"/>
    <w:rsid w:val="00627EC7"/>
    <w:rsid w:val="006332FA"/>
    <w:rsid w:val="00633C49"/>
    <w:rsid w:val="00634811"/>
    <w:rsid w:val="00637338"/>
    <w:rsid w:val="00637569"/>
    <w:rsid w:val="006402DF"/>
    <w:rsid w:val="0064045C"/>
    <w:rsid w:val="00640EF9"/>
    <w:rsid w:val="006440E7"/>
    <w:rsid w:val="006450C8"/>
    <w:rsid w:val="00645EBC"/>
    <w:rsid w:val="0064714A"/>
    <w:rsid w:val="00650A91"/>
    <w:rsid w:val="00650DC3"/>
    <w:rsid w:val="006513AF"/>
    <w:rsid w:val="00652033"/>
    <w:rsid w:val="006540A0"/>
    <w:rsid w:val="006550D3"/>
    <w:rsid w:val="00660CBD"/>
    <w:rsid w:val="00661A5C"/>
    <w:rsid w:val="006656AA"/>
    <w:rsid w:val="006659A3"/>
    <w:rsid w:val="00670B3E"/>
    <w:rsid w:val="006714F3"/>
    <w:rsid w:val="00671F27"/>
    <w:rsid w:val="00673265"/>
    <w:rsid w:val="00673C38"/>
    <w:rsid w:val="00673FD3"/>
    <w:rsid w:val="00674206"/>
    <w:rsid w:val="00675F63"/>
    <w:rsid w:val="00676490"/>
    <w:rsid w:val="006805C1"/>
    <w:rsid w:val="006818DA"/>
    <w:rsid w:val="00690186"/>
    <w:rsid w:val="00692BBE"/>
    <w:rsid w:val="006934E2"/>
    <w:rsid w:val="006949A5"/>
    <w:rsid w:val="006965DA"/>
    <w:rsid w:val="0069713C"/>
    <w:rsid w:val="006978D5"/>
    <w:rsid w:val="006A105E"/>
    <w:rsid w:val="006A1851"/>
    <w:rsid w:val="006A2C8B"/>
    <w:rsid w:val="006A2E3E"/>
    <w:rsid w:val="006A3206"/>
    <w:rsid w:val="006A4956"/>
    <w:rsid w:val="006A5A39"/>
    <w:rsid w:val="006A5EB9"/>
    <w:rsid w:val="006A61F8"/>
    <w:rsid w:val="006A793E"/>
    <w:rsid w:val="006A7D3A"/>
    <w:rsid w:val="006B136C"/>
    <w:rsid w:val="006B22CA"/>
    <w:rsid w:val="006B2B24"/>
    <w:rsid w:val="006B2FE4"/>
    <w:rsid w:val="006B4F30"/>
    <w:rsid w:val="006B6B80"/>
    <w:rsid w:val="006B6BC3"/>
    <w:rsid w:val="006B7712"/>
    <w:rsid w:val="006B7758"/>
    <w:rsid w:val="006B78DB"/>
    <w:rsid w:val="006C0335"/>
    <w:rsid w:val="006C080A"/>
    <w:rsid w:val="006C4CC1"/>
    <w:rsid w:val="006C5256"/>
    <w:rsid w:val="006D1F49"/>
    <w:rsid w:val="006D2FBF"/>
    <w:rsid w:val="006D510B"/>
    <w:rsid w:val="006D5309"/>
    <w:rsid w:val="006D7089"/>
    <w:rsid w:val="006E0194"/>
    <w:rsid w:val="006E18A7"/>
    <w:rsid w:val="006E1955"/>
    <w:rsid w:val="006E1BC1"/>
    <w:rsid w:val="006E41F5"/>
    <w:rsid w:val="006E537A"/>
    <w:rsid w:val="006E659B"/>
    <w:rsid w:val="006E6AC4"/>
    <w:rsid w:val="006F0F72"/>
    <w:rsid w:val="006F1796"/>
    <w:rsid w:val="006F1D92"/>
    <w:rsid w:val="006F2F90"/>
    <w:rsid w:val="00701D78"/>
    <w:rsid w:val="0070200E"/>
    <w:rsid w:val="00702B3A"/>
    <w:rsid w:val="00703999"/>
    <w:rsid w:val="007049A0"/>
    <w:rsid w:val="00705BC0"/>
    <w:rsid w:val="00714107"/>
    <w:rsid w:val="007150AE"/>
    <w:rsid w:val="0071588D"/>
    <w:rsid w:val="007163B5"/>
    <w:rsid w:val="00716E7A"/>
    <w:rsid w:val="00720318"/>
    <w:rsid w:val="00722C8A"/>
    <w:rsid w:val="00726B70"/>
    <w:rsid w:val="0073008A"/>
    <w:rsid w:val="00730B7A"/>
    <w:rsid w:val="00730F82"/>
    <w:rsid w:val="00736502"/>
    <w:rsid w:val="00737E35"/>
    <w:rsid w:val="007415D6"/>
    <w:rsid w:val="00742BA1"/>
    <w:rsid w:val="00743CBC"/>
    <w:rsid w:val="007451BB"/>
    <w:rsid w:val="00745F6D"/>
    <w:rsid w:val="007460B1"/>
    <w:rsid w:val="00746290"/>
    <w:rsid w:val="00747551"/>
    <w:rsid w:val="00750858"/>
    <w:rsid w:val="00750FFE"/>
    <w:rsid w:val="00751474"/>
    <w:rsid w:val="007520B9"/>
    <w:rsid w:val="00753775"/>
    <w:rsid w:val="00753C9E"/>
    <w:rsid w:val="0075464C"/>
    <w:rsid w:val="007610DF"/>
    <w:rsid w:val="00762E90"/>
    <w:rsid w:val="0076350D"/>
    <w:rsid w:val="00763CC6"/>
    <w:rsid w:val="00765E04"/>
    <w:rsid w:val="00767387"/>
    <w:rsid w:val="00767DFE"/>
    <w:rsid w:val="0077079C"/>
    <w:rsid w:val="00770913"/>
    <w:rsid w:val="00770EB3"/>
    <w:rsid w:val="00771B76"/>
    <w:rsid w:val="00772A29"/>
    <w:rsid w:val="00772D96"/>
    <w:rsid w:val="007739C7"/>
    <w:rsid w:val="00774291"/>
    <w:rsid w:val="00775547"/>
    <w:rsid w:val="00776FB3"/>
    <w:rsid w:val="007822BF"/>
    <w:rsid w:val="0078333E"/>
    <w:rsid w:val="00783591"/>
    <w:rsid w:val="00783885"/>
    <w:rsid w:val="00785C78"/>
    <w:rsid w:val="00791392"/>
    <w:rsid w:val="00791DBF"/>
    <w:rsid w:val="00794F97"/>
    <w:rsid w:val="007978AF"/>
    <w:rsid w:val="007979A7"/>
    <w:rsid w:val="00797D89"/>
    <w:rsid w:val="007A03F9"/>
    <w:rsid w:val="007A0E75"/>
    <w:rsid w:val="007A1708"/>
    <w:rsid w:val="007A2EEF"/>
    <w:rsid w:val="007A47D4"/>
    <w:rsid w:val="007A4FD2"/>
    <w:rsid w:val="007A63D6"/>
    <w:rsid w:val="007A67A0"/>
    <w:rsid w:val="007A6959"/>
    <w:rsid w:val="007A71C6"/>
    <w:rsid w:val="007A76DA"/>
    <w:rsid w:val="007A7FD1"/>
    <w:rsid w:val="007B0B9A"/>
    <w:rsid w:val="007B13C0"/>
    <w:rsid w:val="007B20B4"/>
    <w:rsid w:val="007B40BD"/>
    <w:rsid w:val="007B579D"/>
    <w:rsid w:val="007B5BCE"/>
    <w:rsid w:val="007C05BB"/>
    <w:rsid w:val="007C5136"/>
    <w:rsid w:val="007C6A03"/>
    <w:rsid w:val="007D23E0"/>
    <w:rsid w:val="007D309A"/>
    <w:rsid w:val="007E02AB"/>
    <w:rsid w:val="007E0CE3"/>
    <w:rsid w:val="007E1A2C"/>
    <w:rsid w:val="007E393D"/>
    <w:rsid w:val="007E5586"/>
    <w:rsid w:val="007F0385"/>
    <w:rsid w:val="007F1A90"/>
    <w:rsid w:val="007F1BB5"/>
    <w:rsid w:val="007F25F8"/>
    <w:rsid w:val="007F2CB5"/>
    <w:rsid w:val="00800953"/>
    <w:rsid w:val="00801D39"/>
    <w:rsid w:val="008022D8"/>
    <w:rsid w:val="00802BBC"/>
    <w:rsid w:val="00805782"/>
    <w:rsid w:val="008071A6"/>
    <w:rsid w:val="008120E7"/>
    <w:rsid w:val="00812941"/>
    <w:rsid w:val="00812A41"/>
    <w:rsid w:val="0081380C"/>
    <w:rsid w:val="00816451"/>
    <w:rsid w:val="00817539"/>
    <w:rsid w:val="00817899"/>
    <w:rsid w:val="0082052C"/>
    <w:rsid w:val="00820737"/>
    <w:rsid w:val="008208A4"/>
    <w:rsid w:val="00822154"/>
    <w:rsid w:val="00822FB8"/>
    <w:rsid w:val="00823FAA"/>
    <w:rsid w:val="00824F8D"/>
    <w:rsid w:val="00826D52"/>
    <w:rsid w:val="00831E74"/>
    <w:rsid w:val="0083218C"/>
    <w:rsid w:val="008361BD"/>
    <w:rsid w:val="00836F34"/>
    <w:rsid w:val="00841CDA"/>
    <w:rsid w:val="008421D8"/>
    <w:rsid w:val="008422B8"/>
    <w:rsid w:val="00845628"/>
    <w:rsid w:val="0084594D"/>
    <w:rsid w:val="00845A7D"/>
    <w:rsid w:val="00845B1B"/>
    <w:rsid w:val="008501F3"/>
    <w:rsid w:val="00850694"/>
    <w:rsid w:val="00852696"/>
    <w:rsid w:val="0086337F"/>
    <w:rsid w:val="00864010"/>
    <w:rsid w:val="00865353"/>
    <w:rsid w:val="00866424"/>
    <w:rsid w:val="008665A7"/>
    <w:rsid w:val="00866B86"/>
    <w:rsid w:val="008679CD"/>
    <w:rsid w:val="00870ED3"/>
    <w:rsid w:val="00872CB7"/>
    <w:rsid w:val="0087344C"/>
    <w:rsid w:val="00881421"/>
    <w:rsid w:val="0088160A"/>
    <w:rsid w:val="00883D6B"/>
    <w:rsid w:val="008841B4"/>
    <w:rsid w:val="00884BC0"/>
    <w:rsid w:val="0088510C"/>
    <w:rsid w:val="00885B39"/>
    <w:rsid w:val="0088625E"/>
    <w:rsid w:val="00887213"/>
    <w:rsid w:val="00890B04"/>
    <w:rsid w:val="008922B6"/>
    <w:rsid w:val="00892A59"/>
    <w:rsid w:val="00893EDF"/>
    <w:rsid w:val="008A0C36"/>
    <w:rsid w:val="008A10D9"/>
    <w:rsid w:val="008A17E3"/>
    <w:rsid w:val="008A586B"/>
    <w:rsid w:val="008A6B69"/>
    <w:rsid w:val="008A7508"/>
    <w:rsid w:val="008A7903"/>
    <w:rsid w:val="008A7B75"/>
    <w:rsid w:val="008B2DD5"/>
    <w:rsid w:val="008B3D2E"/>
    <w:rsid w:val="008B6EEC"/>
    <w:rsid w:val="008B72B1"/>
    <w:rsid w:val="008B7F72"/>
    <w:rsid w:val="008C0903"/>
    <w:rsid w:val="008C0AE5"/>
    <w:rsid w:val="008C1E9A"/>
    <w:rsid w:val="008C1EBF"/>
    <w:rsid w:val="008C2A6B"/>
    <w:rsid w:val="008C3721"/>
    <w:rsid w:val="008C3E12"/>
    <w:rsid w:val="008C5045"/>
    <w:rsid w:val="008C5EEF"/>
    <w:rsid w:val="008C6122"/>
    <w:rsid w:val="008C7007"/>
    <w:rsid w:val="008C7DB8"/>
    <w:rsid w:val="008D0921"/>
    <w:rsid w:val="008D2209"/>
    <w:rsid w:val="008D2592"/>
    <w:rsid w:val="008D2B09"/>
    <w:rsid w:val="008D4409"/>
    <w:rsid w:val="008D45E0"/>
    <w:rsid w:val="008D5A00"/>
    <w:rsid w:val="008D7514"/>
    <w:rsid w:val="008E0DA3"/>
    <w:rsid w:val="008E25FF"/>
    <w:rsid w:val="008E29E2"/>
    <w:rsid w:val="008E2D44"/>
    <w:rsid w:val="008E459F"/>
    <w:rsid w:val="008E77D8"/>
    <w:rsid w:val="008F09E1"/>
    <w:rsid w:val="008F17F6"/>
    <w:rsid w:val="008F3AFD"/>
    <w:rsid w:val="008F4654"/>
    <w:rsid w:val="008F523E"/>
    <w:rsid w:val="008F6339"/>
    <w:rsid w:val="008F7067"/>
    <w:rsid w:val="00907E72"/>
    <w:rsid w:val="00910924"/>
    <w:rsid w:val="00911954"/>
    <w:rsid w:val="009119D2"/>
    <w:rsid w:val="009136BE"/>
    <w:rsid w:val="00913E5A"/>
    <w:rsid w:val="00914629"/>
    <w:rsid w:val="00914C2F"/>
    <w:rsid w:val="009177B8"/>
    <w:rsid w:val="009220B9"/>
    <w:rsid w:val="00924F71"/>
    <w:rsid w:val="00925FB6"/>
    <w:rsid w:val="00926195"/>
    <w:rsid w:val="00931F7B"/>
    <w:rsid w:val="0093456C"/>
    <w:rsid w:val="00935965"/>
    <w:rsid w:val="0093697D"/>
    <w:rsid w:val="009371E3"/>
    <w:rsid w:val="00941DD8"/>
    <w:rsid w:val="00942185"/>
    <w:rsid w:val="0094318E"/>
    <w:rsid w:val="00944B34"/>
    <w:rsid w:val="00945212"/>
    <w:rsid w:val="0094521D"/>
    <w:rsid w:val="009463BB"/>
    <w:rsid w:val="0094686C"/>
    <w:rsid w:val="00954615"/>
    <w:rsid w:val="009553EC"/>
    <w:rsid w:val="009557C4"/>
    <w:rsid w:val="00957CE7"/>
    <w:rsid w:val="00962667"/>
    <w:rsid w:val="00962B88"/>
    <w:rsid w:val="00962F7C"/>
    <w:rsid w:val="009642AE"/>
    <w:rsid w:val="009665A1"/>
    <w:rsid w:val="00966883"/>
    <w:rsid w:val="00973FE0"/>
    <w:rsid w:val="0097581C"/>
    <w:rsid w:val="00977C75"/>
    <w:rsid w:val="00980AAD"/>
    <w:rsid w:val="00980DC1"/>
    <w:rsid w:val="009841AB"/>
    <w:rsid w:val="00984EFD"/>
    <w:rsid w:val="00986C69"/>
    <w:rsid w:val="009873EB"/>
    <w:rsid w:val="00994FEC"/>
    <w:rsid w:val="00996653"/>
    <w:rsid w:val="00997006"/>
    <w:rsid w:val="00997703"/>
    <w:rsid w:val="009A13CC"/>
    <w:rsid w:val="009A32B3"/>
    <w:rsid w:val="009A4A2E"/>
    <w:rsid w:val="009A6DC7"/>
    <w:rsid w:val="009A745C"/>
    <w:rsid w:val="009B03E7"/>
    <w:rsid w:val="009B17E6"/>
    <w:rsid w:val="009B2700"/>
    <w:rsid w:val="009B6B78"/>
    <w:rsid w:val="009C0504"/>
    <w:rsid w:val="009C0947"/>
    <w:rsid w:val="009C2D2B"/>
    <w:rsid w:val="009C2F9B"/>
    <w:rsid w:val="009C33CE"/>
    <w:rsid w:val="009C457A"/>
    <w:rsid w:val="009C616D"/>
    <w:rsid w:val="009C6594"/>
    <w:rsid w:val="009C6A0F"/>
    <w:rsid w:val="009C7399"/>
    <w:rsid w:val="009D3044"/>
    <w:rsid w:val="009D6324"/>
    <w:rsid w:val="009D63EF"/>
    <w:rsid w:val="009D7404"/>
    <w:rsid w:val="009E0BD0"/>
    <w:rsid w:val="009E3842"/>
    <w:rsid w:val="009E3F05"/>
    <w:rsid w:val="009E4CF3"/>
    <w:rsid w:val="009E5826"/>
    <w:rsid w:val="009E5C1E"/>
    <w:rsid w:val="009F177E"/>
    <w:rsid w:val="009F323A"/>
    <w:rsid w:val="009F4316"/>
    <w:rsid w:val="009F53FF"/>
    <w:rsid w:val="009F65EA"/>
    <w:rsid w:val="009F6E9E"/>
    <w:rsid w:val="00A02332"/>
    <w:rsid w:val="00A02CB8"/>
    <w:rsid w:val="00A04120"/>
    <w:rsid w:val="00A05CF3"/>
    <w:rsid w:val="00A07251"/>
    <w:rsid w:val="00A07DD4"/>
    <w:rsid w:val="00A12A10"/>
    <w:rsid w:val="00A12FD6"/>
    <w:rsid w:val="00A13C75"/>
    <w:rsid w:val="00A14187"/>
    <w:rsid w:val="00A1619E"/>
    <w:rsid w:val="00A17B25"/>
    <w:rsid w:val="00A21953"/>
    <w:rsid w:val="00A220C5"/>
    <w:rsid w:val="00A23DA3"/>
    <w:rsid w:val="00A2535A"/>
    <w:rsid w:val="00A30B90"/>
    <w:rsid w:val="00A33AA5"/>
    <w:rsid w:val="00A362EA"/>
    <w:rsid w:val="00A42E87"/>
    <w:rsid w:val="00A436BF"/>
    <w:rsid w:val="00A46EB8"/>
    <w:rsid w:val="00A479E1"/>
    <w:rsid w:val="00A51F34"/>
    <w:rsid w:val="00A53956"/>
    <w:rsid w:val="00A5441C"/>
    <w:rsid w:val="00A60A99"/>
    <w:rsid w:val="00A619CF"/>
    <w:rsid w:val="00A66283"/>
    <w:rsid w:val="00A6694B"/>
    <w:rsid w:val="00A66D89"/>
    <w:rsid w:val="00A67624"/>
    <w:rsid w:val="00A700D8"/>
    <w:rsid w:val="00A71159"/>
    <w:rsid w:val="00A71A2D"/>
    <w:rsid w:val="00A730F0"/>
    <w:rsid w:val="00A7336E"/>
    <w:rsid w:val="00A74076"/>
    <w:rsid w:val="00A7431A"/>
    <w:rsid w:val="00A77177"/>
    <w:rsid w:val="00A7758F"/>
    <w:rsid w:val="00A80C29"/>
    <w:rsid w:val="00A80F17"/>
    <w:rsid w:val="00A86EE6"/>
    <w:rsid w:val="00A90885"/>
    <w:rsid w:val="00A929D2"/>
    <w:rsid w:val="00A9324C"/>
    <w:rsid w:val="00A952C9"/>
    <w:rsid w:val="00A96066"/>
    <w:rsid w:val="00A963BD"/>
    <w:rsid w:val="00A9767A"/>
    <w:rsid w:val="00AA0A96"/>
    <w:rsid w:val="00AA10DB"/>
    <w:rsid w:val="00AA3FA4"/>
    <w:rsid w:val="00AA6ABA"/>
    <w:rsid w:val="00AA7921"/>
    <w:rsid w:val="00AB0932"/>
    <w:rsid w:val="00AB1F70"/>
    <w:rsid w:val="00AB4EF5"/>
    <w:rsid w:val="00AB5941"/>
    <w:rsid w:val="00AB752E"/>
    <w:rsid w:val="00AB7F8B"/>
    <w:rsid w:val="00AC099E"/>
    <w:rsid w:val="00AC1E32"/>
    <w:rsid w:val="00AC1F45"/>
    <w:rsid w:val="00AC35C5"/>
    <w:rsid w:val="00AC54E9"/>
    <w:rsid w:val="00AC5952"/>
    <w:rsid w:val="00AC5F35"/>
    <w:rsid w:val="00AD0620"/>
    <w:rsid w:val="00AD7D61"/>
    <w:rsid w:val="00AE07A1"/>
    <w:rsid w:val="00AE3B05"/>
    <w:rsid w:val="00AE5F97"/>
    <w:rsid w:val="00AE7831"/>
    <w:rsid w:val="00AF0497"/>
    <w:rsid w:val="00AF12D6"/>
    <w:rsid w:val="00AF12F6"/>
    <w:rsid w:val="00AF19AF"/>
    <w:rsid w:val="00AF5157"/>
    <w:rsid w:val="00AF5281"/>
    <w:rsid w:val="00AF6C19"/>
    <w:rsid w:val="00AF7EB8"/>
    <w:rsid w:val="00B00001"/>
    <w:rsid w:val="00B0163F"/>
    <w:rsid w:val="00B02F63"/>
    <w:rsid w:val="00B033CD"/>
    <w:rsid w:val="00B040C7"/>
    <w:rsid w:val="00B04862"/>
    <w:rsid w:val="00B05321"/>
    <w:rsid w:val="00B074B6"/>
    <w:rsid w:val="00B11276"/>
    <w:rsid w:val="00B122A2"/>
    <w:rsid w:val="00B12A66"/>
    <w:rsid w:val="00B136EE"/>
    <w:rsid w:val="00B142B1"/>
    <w:rsid w:val="00B1431E"/>
    <w:rsid w:val="00B16DCF"/>
    <w:rsid w:val="00B1741C"/>
    <w:rsid w:val="00B17FC8"/>
    <w:rsid w:val="00B203BD"/>
    <w:rsid w:val="00B20A1E"/>
    <w:rsid w:val="00B2233A"/>
    <w:rsid w:val="00B22B3C"/>
    <w:rsid w:val="00B2322D"/>
    <w:rsid w:val="00B23CC8"/>
    <w:rsid w:val="00B23E26"/>
    <w:rsid w:val="00B24BFF"/>
    <w:rsid w:val="00B2567A"/>
    <w:rsid w:val="00B33818"/>
    <w:rsid w:val="00B33A53"/>
    <w:rsid w:val="00B34549"/>
    <w:rsid w:val="00B34C76"/>
    <w:rsid w:val="00B368FD"/>
    <w:rsid w:val="00B379D5"/>
    <w:rsid w:val="00B4273D"/>
    <w:rsid w:val="00B42AA4"/>
    <w:rsid w:val="00B42F2C"/>
    <w:rsid w:val="00B452A0"/>
    <w:rsid w:val="00B45397"/>
    <w:rsid w:val="00B46002"/>
    <w:rsid w:val="00B468D1"/>
    <w:rsid w:val="00B474F5"/>
    <w:rsid w:val="00B53E61"/>
    <w:rsid w:val="00B54BC7"/>
    <w:rsid w:val="00B60202"/>
    <w:rsid w:val="00B64589"/>
    <w:rsid w:val="00B65DFD"/>
    <w:rsid w:val="00B6656E"/>
    <w:rsid w:val="00B666C6"/>
    <w:rsid w:val="00B706D1"/>
    <w:rsid w:val="00B70A8F"/>
    <w:rsid w:val="00B73354"/>
    <w:rsid w:val="00B740CB"/>
    <w:rsid w:val="00B74361"/>
    <w:rsid w:val="00B75973"/>
    <w:rsid w:val="00B75D84"/>
    <w:rsid w:val="00B7637D"/>
    <w:rsid w:val="00B76827"/>
    <w:rsid w:val="00B81659"/>
    <w:rsid w:val="00B84E18"/>
    <w:rsid w:val="00B85D8B"/>
    <w:rsid w:val="00B86226"/>
    <w:rsid w:val="00B86803"/>
    <w:rsid w:val="00B87DE3"/>
    <w:rsid w:val="00B905D6"/>
    <w:rsid w:val="00B914BC"/>
    <w:rsid w:val="00B91867"/>
    <w:rsid w:val="00B94BAF"/>
    <w:rsid w:val="00B960E6"/>
    <w:rsid w:val="00B96648"/>
    <w:rsid w:val="00BA199B"/>
    <w:rsid w:val="00BA4676"/>
    <w:rsid w:val="00BA5800"/>
    <w:rsid w:val="00BA6011"/>
    <w:rsid w:val="00BB1681"/>
    <w:rsid w:val="00BB3DEC"/>
    <w:rsid w:val="00BB6B95"/>
    <w:rsid w:val="00BB6BEE"/>
    <w:rsid w:val="00BB78C8"/>
    <w:rsid w:val="00BC04F3"/>
    <w:rsid w:val="00BC09E2"/>
    <w:rsid w:val="00BC189B"/>
    <w:rsid w:val="00BC3A22"/>
    <w:rsid w:val="00BC40AE"/>
    <w:rsid w:val="00BC4B5D"/>
    <w:rsid w:val="00BC6154"/>
    <w:rsid w:val="00BC6856"/>
    <w:rsid w:val="00BC6B13"/>
    <w:rsid w:val="00BC705D"/>
    <w:rsid w:val="00BC77C8"/>
    <w:rsid w:val="00BD22E0"/>
    <w:rsid w:val="00BD3F11"/>
    <w:rsid w:val="00BD4FC3"/>
    <w:rsid w:val="00BD5648"/>
    <w:rsid w:val="00BD725A"/>
    <w:rsid w:val="00BD7973"/>
    <w:rsid w:val="00BE1ADE"/>
    <w:rsid w:val="00BE320B"/>
    <w:rsid w:val="00BE439A"/>
    <w:rsid w:val="00BE43A4"/>
    <w:rsid w:val="00BF3473"/>
    <w:rsid w:val="00BF44A1"/>
    <w:rsid w:val="00BF6BE3"/>
    <w:rsid w:val="00BF7783"/>
    <w:rsid w:val="00BF7D6A"/>
    <w:rsid w:val="00C01D12"/>
    <w:rsid w:val="00C01E79"/>
    <w:rsid w:val="00C04A02"/>
    <w:rsid w:val="00C04C49"/>
    <w:rsid w:val="00C04FC5"/>
    <w:rsid w:val="00C0533C"/>
    <w:rsid w:val="00C053C2"/>
    <w:rsid w:val="00C06134"/>
    <w:rsid w:val="00C0640F"/>
    <w:rsid w:val="00C11CE2"/>
    <w:rsid w:val="00C129F0"/>
    <w:rsid w:val="00C1314A"/>
    <w:rsid w:val="00C14036"/>
    <w:rsid w:val="00C211F6"/>
    <w:rsid w:val="00C22C69"/>
    <w:rsid w:val="00C23980"/>
    <w:rsid w:val="00C26865"/>
    <w:rsid w:val="00C354AC"/>
    <w:rsid w:val="00C356DD"/>
    <w:rsid w:val="00C3720F"/>
    <w:rsid w:val="00C37B10"/>
    <w:rsid w:val="00C416E4"/>
    <w:rsid w:val="00C42A6D"/>
    <w:rsid w:val="00C42F90"/>
    <w:rsid w:val="00C44A9F"/>
    <w:rsid w:val="00C45490"/>
    <w:rsid w:val="00C45B28"/>
    <w:rsid w:val="00C4632E"/>
    <w:rsid w:val="00C53B6E"/>
    <w:rsid w:val="00C53C08"/>
    <w:rsid w:val="00C55CBD"/>
    <w:rsid w:val="00C56B48"/>
    <w:rsid w:val="00C56E0D"/>
    <w:rsid w:val="00C61758"/>
    <w:rsid w:val="00C62B58"/>
    <w:rsid w:val="00C65FD6"/>
    <w:rsid w:val="00C66297"/>
    <w:rsid w:val="00C66D3E"/>
    <w:rsid w:val="00C676D0"/>
    <w:rsid w:val="00C67EC9"/>
    <w:rsid w:val="00C70144"/>
    <w:rsid w:val="00C722E3"/>
    <w:rsid w:val="00C73485"/>
    <w:rsid w:val="00C747DF"/>
    <w:rsid w:val="00C75360"/>
    <w:rsid w:val="00C7574B"/>
    <w:rsid w:val="00C80190"/>
    <w:rsid w:val="00C823A0"/>
    <w:rsid w:val="00C82A0D"/>
    <w:rsid w:val="00C82D83"/>
    <w:rsid w:val="00C86D14"/>
    <w:rsid w:val="00C8738F"/>
    <w:rsid w:val="00C876F7"/>
    <w:rsid w:val="00C90B78"/>
    <w:rsid w:val="00C94B06"/>
    <w:rsid w:val="00C96419"/>
    <w:rsid w:val="00C973BB"/>
    <w:rsid w:val="00C974A6"/>
    <w:rsid w:val="00C975F1"/>
    <w:rsid w:val="00CA0814"/>
    <w:rsid w:val="00CA0B5B"/>
    <w:rsid w:val="00CA1725"/>
    <w:rsid w:val="00CA1D1C"/>
    <w:rsid w:val="00CA3D08"/>
    <w:rsid w:val="00CA4A5B"/>
    <w:rsid w:val="00CA53BE"/>
    <w:rsid w:val="00CA54A5"/>
    <w:rsid w:val="00CA5EBF"/>
    <w:rsid w:val="00CA75D8"/>
    <w:rsid w:val="00CB0301"/>
    <w:rsid w:val="00CB04CD"/>
    <w:rsid w:val="00CB07D9"/>
    <w:rsid w:val="00CB19D0"/>
    <w:rsid w:val="00CB21B3"/>
    <w:rsid w:val="00CB284E"/>
    <w:rsid w:val="00CB4B29"/>
    <w:rsid w:val="00CB7BB0"/>
    <w:rsid w:val="00CC358D"/>
    <w:rsid w:val="00CC3A85"/>
    <w:rsid w:val="00CC72B5"/>
    <w:rsid w:val="00CD6ABE"/>
    <w:rsid w:val="00CD705D"/>
    <w:rsid w:val="00CD7435"/>
    <w:rsid w:val="00CE3558"/>
    <w:rsid w:val="00CE5254"/>
    <w:rsid w:val="00CE5873"/>
    <w:rsid w:val="00CF0919"/>
    <w:rsid w:val="00CF0D27"/>
    <w:rsid w:val="00CF113A"/>
    <w:rsid w:val="00CF238D"/>
    <w:rsid w:val="00CF27C2"/>
    <w:rsid w:val="00CF3685"/>
    <w:rsid w:val="00CF4A7A"/>
    <w:rsid w:val="00D00A3C"/>
    <w:rsid w:val="00D0152D"/>
    <w:rsid w:val="00D015C9"/>
    <w:rsid w:val="00D04135"/>
    <w:rsid w:val="00D04382"/>
    <w:rsid w:val="00D11282"/>
    <w:rsid w:val="00D133A9"/>
    <w:rsid w:val="00D15E1B"/>
    <w:rsid w:val="00D164A2"/>
    <w:rsid w:val="00D20194"/>
    <w:rsid w:val="00D2019C"/>
    <w:rsid w:val="00D2253F"/>
    <w:rsid w:val="00D2359A"/>
    <w:rsid w:val="00D2360B"/>
    <w:rsid w:val="00D26184"/>
    <w:rsid w:val="00D26E4C"/>
    <w:rsid w:val="00D27CFD"/>
    <w:rsid w:val="00D3212F"/>
    <w:rsid w:val="00D32BB9"/>
    <w:rsid w:val="00D32ECF"/>
    <w:rsid w:val="00D33E35"/>
    <w:rsid w:val="00D36A4A"/>
    <w:rsid w:val="00D36AF1"/>
    <w:rsid w:val="00D40CA3"/>
    <w:rsid w:val="00D44A3D"/>
    <w:rsid w:val="00D45C5F"/>
    <w:rsid w:val="00D477C3"/>
    <w:rsid w:val="00D4796F"/>
    <w:rsid w:val="00D50260"/>
    <w:rsid w:val="00D51051"/>
    <w:rsid w:val="00D51377"/>
    <w:rsid w:val="00D526F1"/>
    <w:rsid w:val="00D541B5"/>
    <w:rsid w:val="00D54383"/>
    <w:rsid w:val="00D54C91"/>
    <w:rsid w:val="00D54F36"/>
    <w:rsid w:val="00D55C70"/>
    <w:rsid w:val="00D60B1A"/>
    <w:rsid w:val="00D60BF1"/>
    <w:rsid w:val="00D61276"/>
    <w:rsid w:val="00D62BB5"/>
    <w:rsid w:val="00D64851"/>
    <w:rsid w:val="00D64C27"/>
    <w:rsid w:val="00D654E2"/>
    <w:rsid w:val="00D6687D"/>
    <w:rsid w:val="00D67125"/>
    <w:rsid w:val="00D70372"/>
    <w:rsid w:val="00D707ED"/>
    <w:rsid w:val="00D757FE"/>
    <w:rsid w:val="00D76BF6"/>
    <w:rsid w:val="00D80EA1"/>
    <w:rsid w:val="00D80EBA"/>
    <w:rsid w:val="00D80F16"/>
    <w:rsid w:val="00D811B8"/>
    <w:rsid w:val="00D81E9F"/>
    <w:rsid w:val="00D81EA5"/>
    <w:rsid w:val="00D85389"/>
    <w:rsid w:val="00D870D0"/>
    <w:rsid w:val="00D90A2E"/>
    <w:rsid w:val="00DA26FE"/>
    <w:rsid w:val="00DA2CD4"/>
    <w:rsid w:val="00DA3AF2"/>
    <w:rsid w:val="00DA435D"/>
    <w:rsid w:val="00DA4A89"/>
    <w:rsid w:val="00DA5213"/>
    <w:rsid w:val="00DA721B"/>
    <w:rsid w:val="00DB142A"/>
    <w:rsid w:val="00DB2DF6"/>
    <w:rsid w:val="00DB340A"/>
    <w:rsid w:val="00DB4A00"/>
    <w:rsid w:val="00DB5783"/>
    <w:rsid w:val="00DB58A5"/>
    <w:rsid w:val="00DB7B0C"/>
    <w:rsid w:val="00DC1632"/>
    <w:rsid w:val="00DC290D"/>
    <w:rsid w:val="00DC3313"/>
    <w:rsid w:val="00DC38E7"/>
    <w:rsid w:val="00DC3D35"/>
    <w:rsid w:val="00DC43CD"/>
    <w:rsid w:val="00DC43FF"/>
    <w:rsid w:val="00DC4D1F"/>
    <w:rsid w:val="00DC6FF7"/>
    <w:rsid w:val="00DC774D"/>
    <w:rsid w:val="00DC7BB8"/>
    <w:rsid w:val="00DC7D43"/>
    <w:rsid w:val="00DD13D0"/>
    <w:rsid w:val="00DD2027"/>
    <w:rsid w:val="00DD4421"/>
    <w:rsid w:val="00DD4620"/>
    <w:rsid w:val="00DD4F5F"/>
    <w:rsid w:val="00DD7998"/>
    <w:rsid w:val="00DE0219"/>
    <w:rsid w:val="00DE02CA"/>
    <w:rsid w:val="00DE3457"/>
    <w:rsid w:val="00DE3533"/>
    <w:rsid w:val="00DE39B0"/>
    <w:rsid w:val="00DE5CC0"/>
    <w:rsid w:val="00DE743C"/>
    <w:rsid w:val="00DE78F9"/>
    <w:rsid w:val="00DF144A"/>
    <w:rsid w:val="00DF1A5D"/>
    <w:rsid w:val="00DF1EDA"/>
    <w:rsid w:val="00DF350F"/>
    <w:rsid w:val="00DF4423"/>
    <w:rsid w:val="00DF51FF"/>
    <w:rsid w:val="00DF52E9"/>
    <w:rsid w:val="00DF76F3"/>
    <w:rsid w:val="00DF7E2C"/>
    <w:rsid w:val="00DF7E33"/>
    <w:rsid w:val="00E024E2"/>
    <w:rsid w:val="00E02DF0"/>
    <w:rsid w:val="00E02F3D"/>
    <w:rsid w:val="00E03634"/>
    <w:rsid w:val="00E03BEC"/>
    <w:rsid w:val="00E05439"/>
    <w:rsid w:val="00E07928"/>
    <w:rsid w:val="00E124CA"/>
    <w:rsid w:val="00E1577B"/>
    <w:rsid w:val="00E15955"/>
    <w:rsid w:val="00E170F0"/>
    <w:rsid w:val="00E205E4"/>
    <w:rsid w:val="00E2124E"/>
    <w:rsid w:val="00E22165"/>
    <w:rsid w:val="00E22A8E"/>
    <w:rsid w:val="00E22E60"/>
    <w:rsid w:val="00E230FB"/>
    <w:rsid w:val="00E2315D"/>
    <w:rsid w:val="00E23D32"/>
    <w:rsid w:val="00E266DC"/>
    <w:rsid w:val="00E30159"/>
    <w:rsid w:val="00E3017D"/>
    <w:rsid w:val="00E32B0F"/>
    <w:rsid w:val="00E371C8"/>
    <w:rsid w:val="00E37D24"/>
    <w:rsid w:val="00E4176C"/>
    <w:rsid w:val="00E42CDC"/>
    <w:rsid w:val="00E4348E"/>
    <w:rsid w:val="00E43B86"/>
    <w:rsid w:val="00E44D41"/>
    <w:rsid w:val="00E46484"/>
    <w:rsid w:val="00E47438"/>
    <w:rsid w:val="00E47E78"/>
    <w:rsid w:val="00E5061C"/>
    <w:rsid w:val="00E509C6"/>
    <w:rsid w:val="00E517CD"/>
    <w:rsid w:val="00E522E2"/>
    <w:rsid w:val="00E528B5"/>
    <w:rsid w:val="00E53027"/>
    <w:rsid w:val="00E53CF5"/>
    <w:rsid w:val="00E53EA3"/>
    <w:rsid w:val="00E54005"/>
    <w:rsid w:val="00E54547"/>
    <w:rsid w:val="00E55F80"/>
    <w:rsid w:val="00E56ABC"/>
    <w:rsid w:val="00E56B95"/>
    <w:rsid w:val="00E60B8A"/>
    <w:rsid w:val="00E6270E"/>
    <w:rsid w:val="00E6353D"/>
    <w:rsid w:val="00E6368A"/>
    <w:rsid w:val="00E63989"/>
    <w:rsid w:val="00E6600A"/>
    <w:rsid w:val="00E661B4"/>
    <w:rsid w:val="00E66311"/>
    <w:rsid w:val="00E7090E"/>
    <w:rsid w:val="00E750A4"/>
    <w:rsid w:val="00E8037D"/>
    <w:rsid w:val="00E900B0"/>
    <w:rsid w:val="00E90A96"/>
    <w:rsid w:val="00E933F1"/>
    <w:rsid w:val="00E9351C"/>
    <w:rsid w:val="00E939E9"/>
    <w:rsid w:val="00E949F0"/>
    <w:rsid w:val="00E976F2"/>
    <w:rsid w:val="00E97CE8"/>
    <w:rsid w:val="00EA090E"/>
    <w:rsid w:val="00EA4A23"/>
    <w:rsid w:val="00EA523B"/>
    <w:rsid w:val="00EA58DE"/>
    <w:rsid w:val="00EA5B58"/>
    <w:rsid w:val="00EA7E15"/>
    <w:rsid w:val="00EB192A"/>
    <w:rsid w:val="00EB291C"/>
    <w:rsid w:val="00EB29F0"/>
    <w:rsid w:val="00EB2AF1"/>
    <w:rsid w:val="00EB32C5"/>
    <w:rsid w:val="00EB41B1"/>
    <w:rsid w:val="00EB4EEE"/>
    <w:rsid w:val="00EB5DF7"/>
    <w:rsid w:val="00EB62CD"/>
    <w:rsid w:val="00EB7541"/>
    <w:rsid w:val="00EC016C"/>
    <w:rsid w:val="00EC0FA8"/>
    <w:rsid w:val="00EC2204"/>
    <w:rsid w:val="00EC23AE"/>
    <w:rsid w:val="00ED05DD"/>
    <w:rsid w:val="00ED0FC4"/>
    <w:rsid w:val="00ED3369"/>
    <w:rsid w:val="00ED3CFE"/>
    <w:rsid w:val="00ED3FFB"/>
    <w:rsid w:val="00ED4405"/>
    <w:rsid w:val="00ED48E4"/>
    <w:rsid w:val="00ED4D06"/>
    <w:rsid w:val="00ED62BB"/>
    <w:rsid w:val="00ED6F85"/>
    <w:rsid w:val="00ED7280"/>
    <w:rsid w:val="00ED748D"/>
    <w:rsid w:val="00EE0829"/>
    <w:rsid w:val="00EE3D1E"/>
    <w:rsid w:val="00EE4221"/>
    <w:rsid w:val="00EE55A4"/>
    <w:rsid w:val="00EF0707"/>
    <w:rsid w:val="00EF18D0"/>
    <w:rsid w:val="00EF4B5D"/>
    <w:rsid w:val="00F0104A"/>
    <w:rsid w:val="00F04B3B"/>
    <w:rsid w:val="00F05DF9"/>
    <w:rsid w:val="00F05F08"/>
    <w:rsid w:val="00F060B8"/>
    <w:rsid w:val="00F07A22"/>
    <w:rsid w:val="00F13B1B"/>
    <w:rsid w:val="00F140DE"/>
    <w:rsid w:val="00F15B6C"/>
    <w:rsid w:val="00F1606F"/>
    <w:rsid w:val="00F1625A"/>
    <w:rsid w:val="00F178B8"/>
    <w:rsid w:val="00F22A2D"/>
    <w:rsid w:val="00F2355F"/>
    <w:rsid w:val="00F413AC"/>
    <w:rsid w:val="00F4192F"/>
    <w:rsid w:val="00F42166"/>
    <w:rsid w:val="00F42616"/>
    <w:rsid w:val="00F4262F"/>
    <w:rsid w:val="00F42D79"/>
    <w:rsid w:val="00F45700"/>
    <w:rsid w:val="00F5149A"/>
    <w:rsid w:val="00F52B9F"/>
    <w:rsid w:val="00F53616"/>
    <w:rsid w:val="00F54402"/>
    <w:rsid w:val="00F57433"/>
    <w:rsid w:val="00F61B40"/>
    <w:rsid w:val="00F628CC"/>
    <w:rsid w:val="00F633BC"/>
    <w:rsid w:val="00F647BE"/>
    <w:rsid w:val="00F6607A"/>
    <w:rsid w:val="00F67410"/>
    <w:rsid w:val="00F71A31"/>
    <w:rsid w:val="00F80690"/>
    <w:rsid w:val="00F815E7"/>
    <w:rsid w:val="00F81E03"/>
    <w:rsid w:val="00F832FB"/>
    <w:rsid w:val="00F85381"/>
    <w:rsid w:val="00F868DD"/>
    <w:rsid w:val="00F86C8A"/>
    <w:rsid w:val="00F86D74"/>
    <w:rsid w:val="00F925E7"/>
    <w:rsid w:val="00F937C5"/>
    <w:rsid w:val="00F95934"/>
    <w:rsid w:val="00F9645A"/>
    <w:rsid w:val="00F97371"/>
    <w:rsid w:val="00F97EF3"/>
    <w:rsid w:val="00FA09ED"/>
    <w:rsid w:val="00FA0CA2"/>
    <w:rsid w:val="00FA1B0D"/>
    <w:rsid w:val="00FA425A"/>
    <w:rsid w:val="00FA5F63"/>
    <w:rsid w:val="00FB182F"/>
    <w:rsid w:val="00FB3286"/>
    <w:rsid w:val="00FB707F"/>
    <w:rsid w:val="00FC0144"/>
    <w:rsid w:val="00FC32A4"/>
    <w:rsid w:val="00FC49B5"/>
    <w:rsid w:val="00FC6710"/>
    <w:rsid w:val="00FD12DB"/>
    <w:rsid w:val="00FD3D28"/>
    <w:rsid w:val="00FD5BB3"/>
    <w:rsid w:val="00FD6FFC"/>
    <w:rsid w:val="00FD7416"/>
    <w:rsid w:val="00FE0CC8"/>
    <w:rsid w:val="00FE376A"/>
    <w:rsid w:val="00FE40D4"/>
    <w:rsid w:val="00FE5707"/>
    <w:rsid w:val="00FE5A79"/>
    <w:rsid w:val="00FE6032"/>
    <w:rsid w:val="00FE6A69"/>
    <w:rsid w:val="00FF0352"/>
    <w:rsid w:val="00FF166E"/>
    <w:rsid w:val="00FF183D"/>
    <w:rsid w:val="00FF30DC"/>
    <w:rsid w:val="00FF4D00"/>
    <w:rsid w:val="00FF6E24"/>
    <w:rsid w:val="00FF7BBA"/>
    <w:rsid w:val="031A0BA7"/>
    <w:rsid w:val="135F9803"/>
    <w:rsid w:val="1DCF1348"/>
    <w:rsid w:val="24A3AA08"/>
    <w:rsid w:val="327D9293"/>
    <w:rsid w:val="33421191"/>
    <w:rsid w:val="3945BD9D"/>
    <w:rsid w:val="4534D044"/>
    <w:rsid w:val="484815C6"/>
    <w:rsid w:val="534335C7"/>
    <w:rsid w:val="568AA8C3"/>
    <w:rsid w:val="581F6A03"/>
    <w:rsid w:val="5D5BE47B"/>
    <w:rsid w:val="5EB79BFD"/>
    <w:rsid w:val="658493FF"/>
    <w:rsid w:val="69621B4B"/>
    <w:rsid w:val="6E559B90"/>
    <w:rsid w:val="7D1302AB"/>
    <w:rsid w:val="7F163A3B"/>
    <w:rsid w:val="7FBB2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0019"/>
  <w15:chartTrackingRefBased/>
  <w15:docId w15:val="{B53C2704-0B62-4540-BBEF-DA7536BB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B23"/>
    <w:rPr>
      <w:lang w:val="en-IE"/>
    </w:rPr>
  </w:style>
  <w:style w:type="paragraph" w:styleId="Heading1">
    <w:name w:val="heading 1"/>
    <w:basedOn w:val="Normal"/>
    <w:next w:val="Normal"/>
    <w:link w:val="Heading1Char"/>
    <w:uiPriority w:val="9"/>
    <w:qFormat/>
    <w:rsid w:val="004B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6C8"/>
    <w:rPr>
      <w:rFonts w:eastAsiaTheme="majorEastAsia" w:cstheme="majorBidi"/>
      <w:color w:val="272727" w:themeColor="text1" w:themeTint="D8"/>
    </w:rPr>
  </w:style>
  <w:style w:type="paragraph" w:styleId="Title">
    <w:name w:val="Title"/>
    <w:basedOn w:val="Normal"/>
    <w:next w:val="Normal"/>
    <w:link w:val="TitleChar"/>
    <w:uiPriority w:val="10"/>
    <w:qFormat/>
    <w:rsid w:val="004B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6C8"/>
    <w:pPr>
      <w:spacing w:before="160"/>
      <w:jc w:val="center"/>
    </w:pPr>
    <w:rPr>
      <w:i/>
      <w:iCs/>
      <w:color w:val="404040" w:themeColor="text1" w:themeTint="BF"/>
    </w:rPr>
  </w:style>
  <w:style w:type="character" w:customStyle="1" w:styleId="QuoteChar">
    <w:name w:val="Quote Char"/>
    <w:basedOn w:val="DefaultParagraphFont"/>
    <w:link w:val="Quote"/>
    <w:uiPriority w:val="29"/>
    <w:rsid w:val="004B26C8"/>
    <w:rPr>
      <w:i/>
      <w:iCs/>
      <w:color w:val="404040" w:themeColor="text1" w:themeTint="BF"/>
    </w:rPr>
  </w:style>
  <w:style w:type="paragraph" w:styleId="ListParagraph">
    <w:name w:val="List Paragraph"/>
    <w:basedOn w:val="Normal"/>
    <w:uiPriority w:val="34"/>
    <w:qFormat/>
    <w:rsid w:val="004B26C8"/>
    <w:pPr>
      <w:ind w:left="720"/>
      <w:contextualSpacing/>
    </w:pPr>
  </w:style>
  <w:style w:type="character" w:styleId="IntenseEmphasis">
    <w:name w:val="Intense Emphasis"/>
    <w:basedOn w:val="DefaultParagraphFont"/>
    <w:uiPriority w:val="21"/>
    <w:qFormat/>
    <w:rsid w:val="004B26C8"/>
    <w:rPr>
      <w:i/>
      <w:iCs/>
      <w:color w:val="0F4761" w:themeColor="accent1" w:themeShade="BF"/>
    </w:rPr>
  </w:style>
  <w:style w:type="paragraph" w:styleId="IntenseQuote">
    <w:name w:val="Intense Quote"/>
    <w:basedOn w:val="Normal"/>
    <w:next w:val="Normal"/>
    <w:link w:val="IntenseQuoteChar"/>
    <w:uiPriority w:val="30"/>
    <w:qFormat/>
    <w:rsid w:val="004B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6C8"/>
    <w:rPr>
      <w:i/>
      <w:iCs/>
      <w:color w:val="0F4761" w:themeColor="accent1" w:themeShade="BF"/>
    </w:rPr>
  </w:style>
  <w:style w:type="character" w:styleId="IntenseReference">
    <w:name w:val="Intense Reference"/>
    <w:basedOn w:val="DefaultParagraphFont"/>
    <w:uiPriority w:val="32"/>
    <w:qFormat/>
    <w:rsid w:val="004B26C8"/>
    <w:rPr>
      <w:b/>
      <w:bCs/>
      <w:smallCaps/>
      <w:color w:val="0F4761" w:themeColor="accent1" w:themeShade="BF"/>
      <w:spacing w:val="5"/>
    </w:rPr>
  </w:style>
  <w:style w:type="table" w:styleId="TableGrid">
    <w:name w:val="Table Grid"/>
    <w:basedOn w:val="TableNormal"/>
    <w:uiPriority w:val="39"/>
    <w:rsid w:val="00292BC7"/>
    <w:pPr>
      <w:spacing w:after="0" w:line="240" w:lineRule="auto"/>
    </w:pPr>
    <w:tblPr>
      <w:tblInd w:w="0" w:type="nil"/>
      <w:tblCellMar>
        <w:left w:w="0" w:type="dxa"/>
        <w:right w:w="0" w:type="dxa"/>
      </w:tblCellMar>
    </w:tblPr>
  </w:style>
  <w:style w:type="character" w:styleId="CommentReference">
    <w:name w:val="annotation reference"/>
    <w:basedOn w:val="DefaultParagraphFont"/>
    <w:uiPriority w:val="99"/>
    <w:unhideWhenUsed/>
    <w:rsid w:val="00377DC3"/>
    <w:rPr>
      <w:sz w:val="16"/>
      <w:szCs w:val="16"/>
    </w:rPr>
  </w:style>
  <w:style w:type="paragraph" w:styleId="CommentText">
    <w:name w:val="annotation text"/>
    <w:basedOn w:val="Normal"/>
    <w:link w:val="CommentTextChar"/>
    <w:uiPriority w:val="99"/>
    <w:unhideWhenUsed/>
    <w:rsid w:val="00377DC3"/>
    <w:pPr>
      <w:spacing w:line="240" w:lineRule="auto"/>
    </w:pPr>
    <w:rPr>
      <w:sz w:val="20"/>
      <w:szCs w:val="20"/>
    </w:rPr>
  </w:style>
  <w:style w:type="character" w:customStyle="1" w:styleId="CommentTextChar">
    <w:name w:val="Comment Text Char"/>
    <w:basedOn w:val="DefaultParagraphFont"/>
    <w:link w:val="CommentText"/>
    <w:uiPriority w:val="99"/>
    <w:rsid w:val="00377DC3"/>
    <w:rPr>
      <w:sz w:val="20"/>
      <w:szCs w:val="20"/>
    </w:rPr>
  </w:style>
  <w:style w:type="paragraph" w:styleId="CommentSubject">
    <w:name w:val="annotation subject"/>
    <w:basedOn w:val="CommentText"/>
    <w:next w:val="CommentText"/>
    <w:link w:val="CommentSubjectChar"/>
    <w:uiPriority w:val="99"/>
    <w:semiHidden/>
    <w:unhideWhenUsed/>
    <w:rsid w:val="00377DC3"/>
    <w:rPr>
      <w:b/>
      <w:bCs/>
    </w:rPr>
  </w:style>
  <w:style w:type="character" w:customStyle="1" w:styleId="CommentSubjectChar">
    <w:name w:val="Comment Subject Char"/>
    <w:basedOn w:val="CommentTextChar"/>
    <w:link w:val="CommentSubject"/>
    <w:uiPriority w:val="99"/>
    <w:semiHidden/>
    <w:rsid w:val="00377DC3"/>
    <w:rPr>
      <w:b/>
      <w:bCs/>
      <w:sz w:val="20"/>
      <w:szCs w:val="20"/>
    </w:rPr>
  </w:style>
  <w:style w:type="paragraph" w:styleId="Header">
    <w:name w:val="header"/>
    <w:basedOn w:val="Normal"/>
    <w:link w:val="HeaderChar"/>
    <w:uiPriority w:val="99"/>
    <w:unhideWhenUsed/>
    <w:rsid w:val="00776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FB3"/>
  </w:style>
  <w:style w:type="paragraph" w:styleId="Footer">
    <w:name w:val="footer"/>
    <w:basedOn w:val="Normal"/>
    <w:link w:val="FooterChar"/>
    <w:uiPriority w:val="99"/>
    <w:unhideWhenUsed/>
    <w:rsid w:val="00776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FB3"/>
  </w:style>
  <w:style w:type="character" w:styleId="Hyperlink">
    <w:name w:val="Hyperlink"/>
    <w:basedOn w:val="DefaultParagraphFont"/>
    <w:uiPriority w:val="99"/>
    <w:unhideWhenUsed/>
    <w:rsid w:val="00AA3FA4"/>
    <w:rPr>
      <w:color w:val="467886" w:themeColor="hyperlink"/>
      <w:u w:val="single"/>
    </w:rPr>
  </w:style>
  <w:style w:type="character" w:styleId="UnresolvedMention">
    <w:name w:val="Unresolved Mention"/>
    <w:basedOn w:val="DefaultParagraphFont"/>
    <w:uiPriority w:val="99"/>
    <w:semiHidden/>
    <w:unhideWhenUsed/>
    <w:rsid w:val="00AA3FA4"/>
    <w:rPr>
      <w:color w:val="605E5C"/>
      <w:shd w:val="clear" w:color="auto" w:fill="E1DFDD"/>
    </w:rPr>
  </w:style>
  <w:style w:type="character" w:styleId="Mention">
    <w:name w:val="Mention"/>
    <w:basedOn w:val="DefaultParagraphFont"/>
    <w:uiPriority w:val="99"/>
    <w:unhideWhenUsed/>
    <w:rsid w:val="00E53CF5"/>
    <w:rPr>
      <w:color w:val="2B579A"/>
      <w:shd w:val="clear" w:color="auto" w:fill="E1DFDD"/>
    </w:rPr>
  </w:style>
  <w:style w:type="paragraph" w:customStyle="1" w:styleId="TableParagraph">
    <w:name w:val="Table Paragraph"/>
    <w:basedOn w:val="Normal"/>
    <w:uiPriority w:val="1"/>
    <w:qFormat/>
    <w:rsid w:val="00D33E35"/>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C1314A"/>
    <w:pPr>
      <w:spacing w:after="0" w:line="240" w:lineRule="auto"/>
    </w:pPr>
  </w:style>
  <w:style w:type="table" w:styleId="TableGridLight">
    <w:name w:val="Grid Table Light"/>
    <w:basedOn w:val="TableNormal"/>
    <w:uiPriority w:val="40"/>
    <w:rsid w:val="00BA6011"/>
    <w:pPr>
      <w:spacing w:after="0" w:line="240" w:lineRule="auto"/>
    </w:p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06235">
      <w:bodyDiv w:val="1"/>
      <w:marLeft w:val="0"/>
      <w:marRight w:val="0"/>
      <w:marTop w:val="0"/>
      <w:marBottom w:val="0"/>
      <w:divBdr>
        <w:top w:val="none" w:sz="0" w:space="0" w:color="auto"/>
        <w:left w:val="none" w:sz="0" w:space="0" w:color="auto"/>
        <w:bottom w:val="none" w:sz="0" w:space="0" w:color="auto"/>
        <w:right w:val="none" w:sz="0" w:space="0" w:color="auto"/>
      </w:divBdr>
    </w:div>
    <w:div w:id="17821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ED49A1B34FB43B26B331D3E298587" ma:contentTypeVersion="15" ma:contentTypeDescription="Create a new document." ma:contentTypeScope="" ma:versionID="9cd3f0dea6edfa2e73dd242ec127711d">
  <xsd:schema xmlns:xsd="http://www.w3.org/2001/XMLSchema" xmlns:xs="http://www.w3.org/2001/XMLSchema" xmlns:p="http://schemas.microsoft.com/office/2006/metadata/properties" xmlns:ns2="f0a249f4-4a41-478a-a2d6-207abd7d8b27" xmlns:ns3="58085c8c-5279-42cf-ac29-f4ce9d835887" targetNamespace="http://schemas.microsoft.com/office/2006/metadata/properties" ma:root="true" ma:fieldsID="20a4df6da1955c10e942d8683b3a6f0b" ns2:_="" ns3:_="">
    <xsd:import namespace="f0a249f4-4a41-478a-a2d6-207abd7d8b27"/>
    <xsd:import namespace="58085c8c-5279-42cf-ac29-f4ce9d8358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49f4-4a41-478a-a2d6-207abd7d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085c8c-5279-42cf-ac29-f4ce9d8358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e10734c-5b1c-4a84-a9a8-dfdded5452ec}" ma:internalName="TaxCatchAll" ma:showField="CatchAllData" ma:web="58085c8c-5279-42cf-ac29-f4ce9d835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085c8c-5279-42cf-ac29-f4ce9d835887" xsi:nil="true"/>
    <lcf76f155ced4ddcb4097134ff3c332f xmlns="f0a249f4-4a41-478a-a2d6-207abd7d8b2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AC5715AA-F386-4027-B2FE-D2663B118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249f4-4a41-478a-a2d6-207abd7d8b27"/>
    <ds:schemaRef ds:uri="58085c8c-5279-42cf-ac29-f4ce9d835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88DC2-39CB-4FD6-BBB7-CEAEF7C2D0BB}">
  <ds:schemaRefs>
    <ds:schemaRef ds:uri="http://schemas.microsoft.com/sharepoint/v3/contenttype/forms"/>
  </ds:schemaRefs>
</ds:datastoreItem>
</file>

<file path=customXml/itemProps3.xml><?xml version="1.0" encoding="utf-8"?>
<ds:datastoreItem xmlns:ds="http://schemas.openxmlformats.org/officeDocument/2006/customXml" ds:itemID="{51E2FEFE-6763-41E4-B011-CDBB9F65D8B8}">
  <ds:schemaRefs>
    <ds:schemaRef ds:uri="http://schemas.microsoft.com/office/2006/metadata/properties"/>
    <ds:schemaRef ds:uri="http://schemas.microsoft.com/office/infopath/2007/PartnerControls"/>
    <ds:schemaRef ds:uri="58085c8c-5279-42cf-ac29-f4ce9d835887"/>
    <ds:schemaRef ds:uri="f0a249f4-4a41-478a-a2d6-207abd7d8b2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514</Words>
  <Characters>2987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 Rundqvist Yeomans</dc:creator>
  <cp:keywords/>
  <dc:description/>
  <cp:lastModifiedBy>Kaspar Selke - KA</cp:lastModifiedBy>
  <cp:revision>7</cp:revision>
  <cp:lastPrinted>2025-11-10T13:27:00Z</cp:lastPrinted>
  <dcterms:created xsi:type="dcterms:W3CDTF">2025-12-02T13:06:00Z</dcterms:created>
  <dcterms:modified xsi:type="dcterms:W3CDTF">2025-12-02T14:29:00Z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2025-10-22T06:54:51Z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2e6592fc-6a8b-42d4-9997-b97f4c160f72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ContentTypeId">
    <vt:lpwstr>0x01010097DED49A1B34FB43B26B331D3E298587</vt:lpwstr>
  </property>
  <property fmtid="{D5CDD505-2E9C-101B-9397-08002B2CF9AE}" pid="12" name="_dlc_DocIdItemGuid">
    <vt:lpwstr>c373f017-8119-49d7-8fc4-33763e241103</vt:lpwstr>
  </property>
  <property fmtid="{D5CDD505-2E9C-101B-9397-08002B2CF9AE}" pid="13" name="Organisation">
    <vt:lpwstr/>
  </property>
  <property fmtid="{D5CDD505-2E9C-101B-9397-08002B2CF9AE}" pid="14" name="ActivityCategory">
    <vt:lpwstr/>
  </property>
  <property fmtid="{D5CDD505-2E9C-101B-9397-08002B2CF9AE}" pid="15" name="MSIP_Label_defa4170-0d19-0005-0004-bc88714345d2_Enabled">
    <vt:lpwstr>true</vt:lpwstr>
  </property>
  <property fmtid="{D5CDD505-2E9C-101B-9397-08002B2CF9AE}" pid="16" name="MSIP_Label_defa4170-0d19-0005-0004-bc88714345d2_SetDate">
    <vt:lpwstr>2025-12-02T13:06:23Z</vt:lpwstr>
  </property>
  <property fmtid="{D5CDD505-2E9C-101B-9397-08002B2CF9AE}" pid="17" name="MSIP_Label_defa4170-0d19-0005-0004-bc88714345d2_Method">
    <vt:lpwstr>Standard</vt:lpwstr>
  </property>
  <property fmtid="{D5CDD505-2E9C-101B-9397-08002B2CF9AE}" pid="18" name="MSIP_Label_defa4170-0d19-0005-0004-bc88714345d2_Name">
    <vt:lpwstr>defa4170-0d19-0005-0004-bc88714345d2</vt:lpwstr>
  </property>
  <property fmtid="{D5CDD505-2E9C-101B-9397-08002B2CF9AE}" pid="19" name="MSIP_Label_defa4170-0d19-0005-0004-bc88714345d2_SiteId">
    <vt:lpwstr>8fe098d2-428d-4bd4-9803-7195fe96f0e2</vt:lpwstr>
  </property>
  <property fmtid="{D5CDD505-2E9C-101B-9397-08002B2CF9AE}" pid="20" name="MSIP_Label_defa4170-0d19-0005-0004-bc88714345d2_ActionId">
    <vt:lpwstr>d6f33ce1-8543-4165-82ca-eb879e03903f</vt:lpwstr>
  </property>
  <property fmtid="{D5CDD505-2E9C-101B-9397-08002B2CF9AE}" pid="21" name="MSIP_Label_defa4170-0d19-0005-0004-bc88714345d2_ContentBits">
    <vt:lpwstr>0</vt:lpwstr>
  </property>
  <property fmtid="{D5CDD505-2E9C-101B-9397-08002B2CF9AE}" pid="22" name="MSIP_Label_defa4170-0d19-0005-0004-bc88714345d2_Tag">
    <vt:lpwstr>10, 3, 0, 1</vt:lpwstr>
  </property>
</Properties>
</file>